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2186E" w14:textId="74287FB1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p w14:paraId="50B7A9CD" w14:textId="30FA0B18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3886799" w14:textId="22FAFDD3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1E845B2" w14:textId="16C6806E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839A95E" w14:textId="372357D6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1ED7AAA" w14:textId="77777777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1001B84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C2C4BA0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A5E2D90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A06DD0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45A4F14" w14:textId="77777777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7987D91" w14:textId="77777777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0161291" w14:textId="77777777" w:rsidR="00CD64BF" w:rsidRPr="00A542DC" w:rsidRDefault="00B839A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КОНКУРС</w:t>
      </w:r>
      <w:r w:rsidR="00CD64BF" w:rsidRPr="00A542DC">
        <w:rPr>
          <w:rFonts w:ascii="Times New Roman" w:hAnsi="Times New Roman"/>
          <w:b/>
          <w:sz w:val="36"/>
          <w:szCs w:val="36"/>
          <w:lang w:val="ru-RU"/>
        </w:rPr>
        <w:t xml:space="preserve">НАЯ ДОКУМЕНТАЦИЯ </w:t>
      </w:r>
    </w:p>
    <w:p w14:paraId="74640064" w14:textId="77777777" w:rsidR="00D8030C" w:rsidRPr="00FA3F08" w:rsidRDefault="00D8030C" w:rsidP="00CD64BF">
      <w:pPr>
        <w:spacing w:before="60" w:after="6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480948CA" w14:textId="2BE2839F" w:rsidR="00437B6B" w:rsidRPr="00F45CCB" w:rsidRDefault="00636659" w:rsidP="00F45CCB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на приобретение </w:t>
      </w:r>
      <w:bookmarkStart w:id="1" w:name="_Hlk72501293"/>
      <w:r>
        <w:rPr>
          <w:rFonts w:ascii="Times New Roman" w:hAnsi="Times New Roman"/>
          <w:sz w:val="32"/>
          <w:szCs w:val="32"/>
          <w:lang w:val="ru-RU"/>
        </w:rPr>
        <w:t xml:space="preserve">печатной техники </w:t>
      </w:r>
      <w:bookmarkEnd w:id="1"/>
      <w:r>
        <w:rPr>
          <w:rFonts w:ascii="Times New Roman" w:hAnsi="Times New Roman"/>
          <w:sz w:val="32"/>
          <w:szCs w:val="32"/>
          <w:lang w:val="ru-RU"/>
        </w:rPr>
        <w:t>для АО «Национальный банк внешнеэкономической деятельности Республики Узбекистан»</w:t>
      </w:r>
    </w:p>
    <w:p w14:paraId="273A5828" w14:textId="77777777" w:rsidR="00CD64BF" w:rsidRPr="00D2494F" w:rsidRDefault="00CD64BF" w:rsidP="00CD64BF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0454CA28" w14:textId="77777777" w:rsidR="009171B4" w:rsidRPr="00A542DC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3DC08EB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B4EF589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F2E84A0" w14:textId="77777777" w:rsidR="009171B4" w:rsidRPr="006118E5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6A2D1B4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F53CF96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D4FAE97" w14:textId="77777777" w:rsidR="009171B4" w:rsidRPr="00A542DC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4E9D5D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9BE2E44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2001BC5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DA36D68" w14:textId="55C6296F" w:rsidR="00CD64BF" w:rsidRPr="00D2494F" w:rsidRDefault="00CD64BF" w:rsidP="00CD64BF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  <w:r w:rsidRPr="00A542DC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АО «</w:t>
      </w:r>
      <w:r w:rsidR="00F45CCB" w:rsidRPr="00F45CCB">
        <w:rPr>
          <w:rFonts w:ascii="Times New Roman" w:hAnsi="Times New Roman"/>
          <w:sz w:val="28"/>
          <w:szCs w:val="28"/>
          <w:lang w:val="ru-RU"/>
        </w:rPr>
        <w:t>Национальный Банк внешнеэкономической деятельности Республики Узбекистан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»</w:t>
      </w:r>
    </w:p>
    <w:p w14:paraId="61EE3062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9C31C49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D20D997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0482AC2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B9D1118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3A59D8A" w14:textId="6E87C85C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A1E743F" w14:textId="2D5E746C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BA51D6A" w14:textId="28663E9B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57C84A4" w14:textId="44F97A98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1E0EC2A" w14:textId="77777777" w:rsidR="00FA3F08" w:rsidRDefault="00FA3F0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399661D" w14:textId="77777777" w:rsidR="003C0F2B" w:rsidRPr="00A542DC" w:rsidRDefault="003C0F2B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EEF3C1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AE19BEA" w14:textId="3FE78135" w:rsidR="00CD64BF" w:rsidRPr="00A25AED" w:rsidRDefault="00CD64BF" w:rsidP="00CD64BF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A25AED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F45CCB" w:rsidRPr="00A25AED">
        <w:rPr>
          <w:rFonts w:ascii="Times New Roman" w:hAnsi="Times New Roman"/>
          <w:sz w:val="28"/>
          <w:szCs w:val="28"/>
          <w:lang w:val="ru-RU"/>
        </w:rPr>
        <w:t>2021</w:t>
      </w:r>
      <w:r w:rsidRPr="00A25AED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3C27647B" w14:textId="77777777" w:rsidR="00CD64BF" w:rsidRPr="00A542DC" w:rsidRDefault="00CD64BF" w:rsidP="00CD64BF">
      <w:pPr>
        <w:pStyle w:val="1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 w:val="0"/>
          <w:sz w:val="22"/>
          <w:szCs w:val="22"/>
          <w:lang w:val="ru-RU"/>
        </w:rPr>
        <w:br w:type="page"/>
      </w:r>
      <w:bookmarkStart w:id="2" w:name="_Hlk506828966"/>
      <w:r w:rsidRPr="00A542DC">
        <w:rPr>
          <w:rFonts w:ascii="Times New Roman" w:hAnsi="Times New Roman"/>
          <w:sz w:val="22"/>
          <w:szCs w:val="22"/>
          <w:lang w:val="ru-RU"/>
        </w:rPr>
        <w:lastRenderedPageBreak/>
        <w:t>СОДЕРЖАНИЕ</w:t>
      </w:r>
    </w:p>
    <w:p w14:paraId="4E46A1E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bookmarkStart w:id="3" w:name="_Ref389560841"/>
    <w:p w14:paraId="06BE890B" w14:textId="77777777" w:rsidR="00CD64BF" w:rsidRPr="00A542DC" w:rsidRDefault="009C5374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begin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instrText xml:space="preserve"> HYPERLINK  \l "ИУТ" </w:instrTex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separate"/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 xml:space="preserve">Инструкция для участника </w:t>
      </w:r>
      <w:r w:rsidR="00B839AF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конкурс</w:t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а</w: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end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t>.</w:t>
      </w:r>
      <w:bookmarkEnd w:id="3"/>
    </w:p>
    <w:p w14:paraId="569C2836" w14:textId="77777777" w:rsidR="00CD64BF" w:rsidRPr="00A542DC" w:rsidRDefault="00085B41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2_техчасть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 xml:space="preserve">Техническая часть </w:t>
        </w:r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FBF88D1" w14:textId="77777777" w:rsidR="00CD64BF" w:rsidRPr="00A542DC" w:rsidRDefault="00085B41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3_комчасть" w:history="1"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Ценовая часть 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1F094AA" w14:textId="77777777" w:rsidR="00CD64BF" w:rsidRPr="00A542DC" w:rsidRDefault="00085B41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2"/>
          <w:szCs w:val="22"/>
          <w:u w:val="none"/>
          <w:lang w:val="ru-RU"/>
        </w:rPr>
      </w:pPr>
      <w:hyperlink w:anchor="разд_4_контр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Проект договора.</w:t>
        </w:r>
      </w:hyperlink>
    </w:p>
    <w:p w14:paraId="6092093C" w14:textId="77777777" w:rsidR="00A25AED" w:rsidRDefault="00A25AED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br w:type="page"/>
      </w:r>
    </w:p>
    <w:p w14:paraId="5683C62B" w14:textId="554203A1" w:rsidR="00CD64BF" w:rsidRPr="00A542DC" w:rsidRDefault="00CD64BF" w:rsidP="00CD64BF">
      <w:pPr>
        <w:pStyle w:val="2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A542DC">
        <w:rPr>
          <w:rFonts w:ascii="Times New Roman" w:hAnsi="Times New Roman"/>
          <w:i w:val="0"/>
          <w:sz w:val="22"/>
          <w:szCs w:val="22"/>
          <w:lang w:val="ru-RU"/>
        </w:rPr>
        <w:lastRenderedPageBreak/>
        <w:t xml:space="preserve">I. ИНСТРУКЦИЯ ДЛЯ УЧАСТНИКА </w:t>
      </w:r>
      <w:r w:rsidR="003872D4">
        <w:rPr>
          <w:rFonts w:ascii="Times New Roman" w:hAnsi="Times New Roman"/>
          <w:i w:val="0"/>
          <w:sz w:val="22"/>
          <w:szCs w:val="22"/>
          <w:lang w:val="ru-RU"/>
        </w:rPr>
        <w:t>КОНКУРСА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236"/>
      </w:tblGrid>
      <w:tr w:rsidR="00CD64BF" w:rsidRPr="00FA3F08" w14:paraId="4952A6E8" w14:textId="77777777" w:rsidTr="000B2790">
        <w:tc>
          <w:tcPr>
            <w:tcW w:w="567" w:type="dxa"/>
            <w:shd w:val="clear" w:color="auto" w:fill="auto"/>
          </w:tcPr>
          <w:bookmarkEnd w:id="2"/>
          <w:p w14:paraId="185647E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1120AF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6C3B849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425A6D0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2163742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Настоящая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конкурсная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документация разработана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предпроектной, проектной, тендерной документации и договоров» (далее - постановление).</w:t>
            </w:r>
          </w:p>
        </w:tc>
      </w:tr>
      <w:tr w:rsidR="00CD64BF" w:rsidRPr="00FA3F08" w14:paraId="71BA5C0B" w14:textId="77777777" w:rsidTr="000B2790">
        <w:tc>
          <w:tcPr>
            <w:tcW w:w="567" w:type="dxa"/>
            <w:shd w:val="clear" w:color="auto" w:fill="auto"/>
          </w:tcPr>
          <w:p w14:paraId="02D9FA8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6C1A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1323F3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FB04E2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B28C3A" w14:textId="4470A7E0" w:rsidR="00CD64BF" w:rsidRPr="003D6CF5" w:rsidRDefault="00CD64BF" w:rsidP="00932EC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 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8C48C1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="00636659" w:rsidRPr="006366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 </w:t>
            </w:r>
            <w:bookmarkStart w:id="4" w:name="_Hlk72501320"/>
            <w:r w:rsidR="00636659" w:rsidRPr="00636659">
              <w:rPr>
                <w:rFonts w:ascii="Times New Roman" w:hAnsi="Times New Roman"/>
                <w:sz w:val="22"/>
                <w:szCs w:val="22"/>
                <w:lang w:val="ru-RU"/>
              </w:rPr>
              <w:t>печатной техники (</w:t>
            </w:r>
            <w:r w:rsidR="00636659">
              <w:rPr>
                <w:rFonts w:ascii="Times New Roman" w:hAnsi="Times New Roman"/>
                <w:sz w:val="22"/>
                <w:szCs w:val="22"/>
                <w:lang w:val="ru-RU"/>
              </w:rPr>
              <w:t>МФУ</w:t>
            </w:r>
            <w:r w:rsidR="00636659" w:rsidRPr="00636659">
              <w:rPr>
                <w:rFonts w:ascii="Times New Roman" w:hAnsi="Times New Roman"/>
                <w:sz w:val="22"/>
                <w:szCs w:val="22"/>
                <w:lang w:val="ru-RU"/>
              </w:rPr>
              <w:t>) в количестве 600 штук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bookmarkEnd w:id="4"/>
          </w:p>
        </w:tc>
      </w:tr>
      <w:tr w:rsidR="00CD64BF" w:rsidRPr="00FA3F08" w14:paraId="2D9165F9" w14:textId="77777777" w:rsidTr="000B2790">
        <w:tc>
          <w:tcPr>
            <w:tcW w:w="567" w:type="dxa"/>
            <w:shd w:val="clear" w:color="auto" w:fill="auto"/>
          </w:tcPr>
          <w:p w14:paraId="1569FD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1E64B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0BB8A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B67F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73EC17B" w14:textId="2C97F44F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Основанием для проведения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</w:t>
            </w:r>
            <w:r w:rsidR="00036809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Рапорт на имя Председателя Правления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FA3F08" w14:paraId="708FE8EF" w14:textId="77777777" w:rsidTr="000B2790">
        <w:tc>
          <w:tcPr>
            <w:tcW w:w="567" w:type="dxa"/>
            <w:shd w:val="clear" w:color="auto" w:fill="auto"/>
          </w:tcPr>
          <w:p w14:paraId="3E01D69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91AC6D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90C86F" w14:textId="77777777" w:rsidR="00CD64BF" w:rsidRPr="000B2790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7F66274F" w14:textId="77777777" w:rsidR="00CD64BF" w:rsidRPr="000B2790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FEEB80" w14:textId="7B5EE2D8" w:rsidR="00CD64BF" w:rsidRPr="000B2790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>Предельная стоимость</w:t>
            </w:r>
            <w:r w:rsidR="00007357"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872D4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bookmarkStart w:id="5" w:name="_Hlk72501348"/>
            <w:r w:rsidR="00F45CCB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F45CCB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480 </w:t>
            </w:r>
            <w:r w:rsidR="00D2494F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00</w:t>
            </w:r>
            <w:r w:rsidR="00F45CCB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000</w:t>
            </w:r>
            <w:r w:rsidR="00F61E65"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="00F45CCB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три миллиарда четыреста восемьдесят миллионов</w:t>
            </w:r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bookmarkEnd w:id="5"/>
            <w:r w:rsidR="00B839AF"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C14A9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="00B839AF"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учетом НДС</w:t>
            </w: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2A9D5343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Цены, указанные в </w:t>
            </w:r>
            <w:r w:rsidR="003872D4" w:rsidRPr="000B2790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0B279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предложении, не должны превышать предельную стоимость.</w:t>
            </w:r>
          </w:p>
        </w:tc>
      </w:tr>
      <w:tr w:rsidR="00CD64BF" w:rsidRPr="00FA3F08" w14:paraId="78755084" w14:textId="77777777" w:rsidTr="000B2790">
        <w:tc>
          <w:tcPr>
            <w:tcW w:w="567" w:type="dxa"/>
            <w:shd w:val="clear" w:color="auto" w:fill="auto"/>
          </w:tcPr>
          <w:p w14:paraId="5BE8107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CD4208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D6B16B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6052E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EEF68C" w14:textId="77777777" w:rsidR="00CD64BF" w:rsidRPr="003D6CF5" w:rsidRDefault="00CD64BF" w:rsidP="003872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Техническое задание на закупаемый товар представлено в технической части </w:t>
            </w:r>
            <w:r w:rsidR="003872D4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документации.</w:t>
            </w:r>
          </w:p>
        </w:tc>
      </w:tr>
      <w:tr w:rsidR="00CD64BF" w:rsidRPr="00FA3F08" w14:paraId="7DB82932" w14:textId="77777777" w:rsidTr="000B2790">
        <w:tc>
          <w:tcPr>
            <w:tcW w:w="567" w:type="dxa"/>
            <w:shd w:val="clear" w:color="auto" w:fill="auto"/>
          </w:tcPr>
          <w:p w14:paraId="479EDB3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4D22E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40C1C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65578C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6ABD5D7B" w14:textId="77777777" w:rsidR="00CD64BF" w:rsidRPr="003D6CF5" w:rsidRDefault="00CD64BF" w:rsidP="00D2494F">
            <w:pPr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Формы заседания </w:t>
            </w:r>
            <w:r w:rsidR="00D20B0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комиссии – очная.</w:t>
            </w:r>
          </w:p>
        </w:tc>
      </w:tr>
      <w:tr w:rsidR="00CD64BF" w:rsidRPr="00FA3F08" w14:paraId="3726C909" w14:textId="77777777" w:rsidTr="000B2790">
        <w:tc>
          <w:tcPr>
            <w:tcW w:w="567" w:type="dxa"/>
            <w:shd w:val="clear" w:color="auto" w:fill="auto"/>
          </w:tcPr>
          <w:p w14:paraId="1D116A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02EF2AF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Организаторы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642103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617E33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189CCE6" w14:textId="77777777" w:rsidR="00CD64BF" w:rsidRPr="003D6CF5" w:rsidRDefault="00E209E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Национальный банк внешнеэкономической деятельности Республики Узбекистан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 заказчиком (далее «Заказчик»)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5E867DE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«Заказчика»: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100084,</w:t>
            </w:r>
            <w:r w:rsid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Республика Узбекистан, </w:t>
            </w:r>
            <w:proofErr w:type="spellStart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г.Ташкент</w:t>
            </w:r>
            <w:proofErr w:type="spellEnd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, ул. Амира Тимура, 101.</w:t>
            </w:r>
          </w:p>
          <w:p w14:paraId="6897F0E9" w14:textId="022F8848" w:rsidR="00F22524" w:rsidRPr="003D6CF5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Реквизиты «Заказчика»:</w:t>
            </w:r>
            <w:r w:rsidR="000C7EE6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МФО </w:t>
            </w:r>
            <w:r w:rsidR="00F45CCB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00450, ИНН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200836354</w:t>
            </w:r>
          </w:p>
          <w:p w14:paraId="2802021F" w14:textId="3B8277C0" w:rsidR="00F22524" w:rsidRPr="008467AE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0006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115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- UZS</w:t>
            </w:r>
          </w:p>
          <w:p w14:paraId="7018332E" w14:textId="37AA35DE" w:rsidR="00163093" w:rsidRPr="008467AE" w:rsidRDefault="008467AE" w:rsidP="00920A3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29801840000000450002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- USD</w:t>
            </w:r>
          </w:p>
          <w:p w14:paraId="6B705655" w14:textId="2A26BC37" w:rsidR="008467AE" w:rsidRPr="008467AE" w:rsidRDefault="008467AE" w:rsidP="002D03F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9787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F45CCB"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EUR</w:t>
            </w:r>
          </w:p>
          <w:p w14:paraId="4FACE700" w14:textId="43388026" w:rsidR="002D03F3" w:rsidRPr="008467AE" w:rsidRDefault="008467AE" w:rsidP="008467A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6436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F45CCB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- RUB</w:t>
            </w:r>
          </w:p>
        </w:tc>
      </w:tr>
      <w:tr w:rsidR="00CD64BF" w:rsidRPr="00FA3F08" w14:paraId="6C45945D" w14:textId="77777777" w:rsidTr="000B2790">
        <w:tc>
          <w:tcPr>
            <w:tcW w:w="567" w:type="dxa"/>
            <w:shd w:val="clear" w:color="auto" w:fill="auto"/>
          </w:tcPr>
          <w:p w14:paraId="65FB368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7FE8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9D972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61BC9FE3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C4EB6D0" w14:textId="77777777" w:rsidR="00CD64BF" w:rsidRPr="00D97F52" w:rsidRDefault="00CD64BF" w:rsidP="00046F6E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Рабочим органом </w:t>
            </w:r>
            <w:r w:rsidR="003872D4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Закупочной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комиссии является 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Служба организации закупок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АО «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Национальн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ый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банк ВЭД </w:t>
            </w:r>
            <w:proofErr w:type="spellStart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РУз</w:t>
            </w:r>
            <w:proofErr w:type="spellEnd"/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»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(далее-«Рабочий орган»).</w:t>
            </w:r>
          </w:p>
          <w:p w14:paraId="12C7F9E5" w14:textId="77777777" w:rsidR="00CD64BF" w:rsidRPr="00D97F52" w:rsidRDefault="00CD64BF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Адрес:</w:t>
            </w:r>
            <w:r w:rsidR="00A4649A" w:rsidRPr="00D97F52">
              <w:rPr>
                <w:bCs/>
                <w:color w:val="000000" w:themeColor="text1"/>
                <w:lang w:val="ru-RU"/>
              </w:rPr>
              <w:t xml:space="preserve"> </w:t>
            </w:r>
            <w:r w:rsidR="00A4649A" w:rsidRPr="00D97F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100084, Республика Узбекистан, </w:t>
            </w:r>
            <w:proofErr w:type="spellStart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г.Ташкент</w:t>
            </w:r>
            <w:proofErr w:type="spellEnd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ул. Амира Тимура, 101.</w:t>
            </w:r>
          </w:p>
          <w:p w14:paraId="1CCA7FBD" w14:textId="7F3714F2" w:rsidR="00A4649A" w:rsidRPr="00D97F52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Контактное лицо: Мансуров А</w:t>
            </w:r>
            <w:r w:rsidR="00D97F52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Р.</w:t>
            </w:r>
          </w:p>
          <w:p w14:paraId="1F933C52" w14:textId="316E92F3" w:rsidR="00A4649A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Тел: +99871 147 15 </w:t>
            </w:r>
            <w:r w:rsidR="00F45CCB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27 </w:t>
            </w:r>
            <w:proofErr w:type="spellStart"/>
            <w:r w:rsidR="00F45CCB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внутр</w:t>
            </w:r>
            <w:proofErr w:type="spellEnd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.: 17-70</w:t>
            </w:r>
          </w:p>
          <w:p w14:paraId="6E7DD447" w14:textId="7AA891FE" w:rsidR="00A4649A" w:rsidRPr="00D8030C" w:rsidRDefault="00D97F52" w:rsidP="00D97F5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</w:t>
            </w:r>
            <w:r w:rsidRPr="00D8030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-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mail</w:t>
            </w:r>
            <w:r w:rsidRPr="00D8030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: </w:t>
            </w:r>
            <w:hyperlink r:id="rId9" w:history="1"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Amansurov</w:t>
              </w:r>
              <w:r w:rsidRPr="00D8030C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@</w:t>
              </w:r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nbu</w:t>
              </w:r>
              <w:r w:rsidRPr="00D8030C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.</w:t>
              </w:r>
              <w:proofErr w:type="spellStart"/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uz</w:t>
              </w:r>
              <w:proofErr w:type="spellEnd"/>
            </w:hyperlink>
          </w:p>
        </w:tc>
      </w:tr>
      <w:tr w:rsidR="00CD64BF" w:rsidRPr="00FA3F08" w14:paraId="2A6511F5" w14:textId="77777777" w:rsidTr="000B2790">
        <w:tc>
          <w:tcPr>
            <w:tcW w:w="567" w:type="dxa"/>
            <w:shd w:val="clear" w:color="auto" w:fill="auto"/>
          </w:tcPr>
          <w:p w14:paraId="44599544" w14:textId="77777777" w:rsidR="00CD64BF" w:rsidRPr="00D8030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C037AE" w14:textId="77777777" w:rsidR="00CD64BF" w:rsidRPr="00D8030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24F03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1C205E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CE6E2A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Договородержатель</w:t>
            </w:r>
            <w:proofErr w:type="spell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Национальный банк ВЭД </w:t>
            </w: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РУз</w:t>
            </w:r>
            <w:proofErr w:type="spellEnd"/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FA3F08" w14:paraId="7A87D12A" w14:textId="77777777" w:rsidTr="000B2790">
        <w:tc>
          <w:tcPr>
            <w:tcW w:w="567" w:type="dxa"/>
            <w:shd w:val="clear" w:color="auto" w:fill="auto"/>
          </w:tcPr>
          <w:p w14:paraId="026EAF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B50D1D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8F12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09BFF1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93DCBC" w14:textId="77777777" w:rsidR="00CD64BF" w:rsidRPr="003D6CF5" w:rsidRDefault="003872D4" w:rsidP="008200CD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проводится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комиссией, созданной Заказчиком, в составе не менее семи членов с обязательным включением в состав комиссии представителей 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Министерства инвестиций и внешней торговли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 РПИ «</w:t>
            </w:r>
            <w:proofErr w:type="spellStart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УзИнжиниринг</w:t>
            </w:r>
            <w:proofErr w:type="spellEnd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» при Кабинете Министров Республики Узбекистан.</w:t>
            </w:r>
          </w:p>
        </w:tc>
      </w:tr>
      <w:tr w:rsidR="00CD64BF" w:rsidRPr="00FA3F08" w14:paraId="499F6863" w14:textId="77777777" w:rsidTr="000B2790">
        <w:tc>
          <w:tcPr>
            <w:tcW w:w="567" w:type="dxa"/>
            <w:shd w:val="clear" w:color="auto" w:fill="auto"/>
          </w:tcPr>
          <w:p w14:paraId="4770334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66C819D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Участники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7BB534C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71B7BB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0A8750E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могут принять участие любые юридические лица</w:t>
            </w:r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1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независимо от форм собственности, в том числе субъекты малого бизнеса, за исключением юридических лиц, приведенных в ИУТ 5.3.</w:t>
            </w:r>
          </w:p>
        </w:tc>
      </w:tr>
      <w:tr w:rsidR="00CD64BF" w:rsidRPr="00FA3F08" w14:paraId="763B529A" w14:textId="77777777" w:rsidTr="000B2790">
        <w:tc>
          <w:tcPr>
            <w:tcW w:w="567" w:type="dxa"/>
            <w:shd w:val="clear" w:color="auto" w:fill="auto"/>
          </w:tcPr>
          <w:p w14:paraId="037470B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13D7CC" w14:textId="77777777" w:rsidR="00CD64BF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54A6802" w14:textId="77777777" w:rsidR="00350E4E" w:rsidRDefault="00350E4E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284BF5D" w14:textId="77777777" w:rsidR="00350E4E" w:rsidRPr="00A542DC" w:rsidRDefault="00350E4E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09AE13D4" w14:textId="77777777" w:rsidR="00CD64BF" w:rsidRPr="003D6CF5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1</w:t>
            </w:r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CD64BF" w:rsidRPr="00FA3F08" w14:paraId="2D1168B6" w14:textId="77777777" w:rsidTr="000B2790">
        <w:tc>
          <w:tcPr>
            <w:tcW w:w="567" w:type="dxa"/>
            <w:shd w:val="clear" w:color="auto" w:fill="auto"/>
          </w:tcPr>
          <w:p w14:paraId="1DA567C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14:paraId="717516E0" w14:textId="77777777" w:rsidR="00CD64BF" w:rsidRPr="00A542DC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Порядок для участия в </w:t>
            </w:r>
            <w:r w:rsidR="00D2494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14:paraId="54FF2FA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6013F7D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4B32855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Для участия в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="00D2494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</w:t>
            </w: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, участник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должен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081F1415" w14:textId="3BA878F1" w:rsidR="00720D65" w:rsidRDefault="00CD64BF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а) получить (скачать) электронную версию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     б) подать квалификационные документы и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>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в соответствии с требованиями настоящей ИУТ;</w:t>
            </w:r>
          </w:p>
          <w:p w14:paraId="2B521CE2" w14:textId="77777777" w:rsidR="00604536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в) представить гарантию обеспечения своего конкурсного предложения в период его действия, любым из нижеприведенных форм:</w:t>
            </w:r>
          </w:p>
          <w:p w14:paraId="082AC6DF" w14:textId="71846B90" w:rsidR="00604536" w:rsidRPr="00357532" w:rsidRDefault="00604536" w:rsidP="00604536">
            <w:pPr>
              <w:spacing w:before="60" w:after="60"/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виде задатка, путем перечисления денежных средств в безналичной форме на расчетный счет Заказчика в </w:t>
            </w:r>
            <w:r w:rsidR="00343FD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размере: 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34</w:t>
            </w:r>
            <w:r w:rsidR="00E4481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800</w:t>
            </w:r>
            <w:r w:rsidR="00E4481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000 </w:t>
            </w:r>
            <w:proofErr w:type="spellStart"/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6C1C1866" w14:textId="613B6992" w:rsidR="00604536" w:rsidRPr="001C3695" w:rsidRDefault="00604536" w:rsidP="00604536">
            <w:pPr>
              <w:tabs>
                <w:tab w:val="center" w:pos="1226"/>
                <w:tab w:val="center" w:pos="2518"/>
                <w:tab w:val="center" w:pos="4071"/>
                <w:tab w:val="center" w:pos="5073"/>
                <w:tab w:val="right" w:pos="6444"/>
              </w:tabs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  виде    </w:t>
            </w:r>
            <w:r w:rsidR="00F45CCB"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банковской </w:t>
            </w:r>
            <w:r w:rsidR="00F45CCB" w:rsidRPr="00357532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гарантии на 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ab/>
              <w:t xml:space="preserve">сумму 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34</w:t>
            </w:r>
            <w:r w:rsidR="00E4481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="00E4481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00 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000 </w:t>
            </w:r>
            <w:proofErr w:type="spellStart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14:paraId="0CE0F486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1C3695">
              <w:rPr>
                <w:rFonts w:ascii="Times New Roman" w:hAnsi="Times New Roman"/>
                <w:sz w:val="22"/>
                <w:szCs w:val="22"/>
                <w:lang w:val="ru-RU"/>
              </w:rPr>
              <w:t>Банковская гарантия должна быть оформлена в пользу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Заказчика и вложена в пакет с квалификационными документами.</w:t>
            </w:r>
          </w:p>
        </w:tc>
      </w:tr>
      <w:tr w:rsidR="00604536" w:rsidRPr="00FA3F08" w14:paraId="2D74910C" w14:textId="77777777" w:rsidTr="000B2790">
        <w:tc>
          <w:tcPr>
            <w:tcW w:w="567" w:type="dxa"/>
            <w:shd w:val="clear" w:color="auto" w:fill="auto"/>
          </w:tcPr>
          <w:p w14:paraId="0FEAD228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8CF94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1452F0E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162B0062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ABA7058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Иностранные участники могут внести денежный задаток в долларах США, в евро или в российских рублях.</w:t>
            </w:r>
          </w:p>
        </w:tc>
      </w:tr>
      <w:tr w:rsidR="00604536" w:rsidRPr="00FA3F08" w14:paraId="66F059A3" w14:textId="77777777" w:rsidTr="000B2790">
        <w:tc>
          <w:tcPr>
            <w:tcW w:w="567" w:type="dxa"/>
            <w:shd w:val="clear" w:color="auto" w:fill="auto"/>
          </w:tcPr>
          <w:p w14:paraId="6BED523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783EE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1266A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26FB80D5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8A3A6E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Заказчика.    </w:t>
            </w:r>
          </w:p>
        </w:tc>
      </w:tr>
      <w:tr w:rsidR="00604536" w:rsidRPr="00FA3F08" w14:paraId="78D2DE12" w14:textId="77777777" w:rsidTr="000B2790">
        <w:tc>
          <w:tcPr>
            <w:tcW w:w="567" w:type="dxa"/>
            <w:shd w:val="clear" w:color="auto" w:fill="auto"/>
          </w:tcPr>
          <w:p w14:paraId="2DABAD97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2F387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973447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17BD8753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CFD3479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конкурсного предложения вне зависимости от вида ее предоставления должна быть выставлена не позднее последней даты и время приема конкурсных предложений.</w:t>
            </w:r>
          </w:p>
        </w:tc>
      </w:tr>
      <w:tr w:rsidR="00604536" w:rsidRPr="00FA3F08" w14:paraId="778D0AE9" w14:textId="77777777" w:rsidTr="000B2790">
        <w:tc>
          <w:tcPr>
            <w:tcW w:w="567" w:type="dxa"/>
            <w:shd w:val="clear" w:color="auto" w:fill="auto"/>
          </w:tcPr>
          <w:p w14:paraId="4C9E49C1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F805CA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A6EA5C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</w:t>
            </w:r>
          </w:p>
        </w:tc>
        <w:tc>
          <w:tcPr>
            <w:tcW w:w="284" w:type="dxa"/>
            <w:shd w:val="clear" w:color="auto" w:fill="auto"/>
          </w:tcPr>
          <w:p w14:paraId="71DB28CC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B901F5" w14:textId="77777777" w:rsidR="00604536" w:rsidRPr="003D6CF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Конкурсные предложения без обеспечения гарантии ее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рассматриваются.</w:t>
            </w:r>
          </w:p>
        </w:tc>
      </w:tr>
      <w:tr w:rsidR="00604536" w:rsidRPr="00FA3F08" w14:paraId="3C902603" w14:textId="77777777" w:rsidTr="000B2790">
        <w:tc>
          <w:tcPr>
            <w:tcW w:w="567" w:type="dxa"/>
            <w:shd w:val="clear" w:color="auto" w:fill="auto"/>
          </w:tcPr>
          <w:p w14:paraId="78E8970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F720FE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B97954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270692D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7FBF23" w14:textId="77777777" w:rsidR="00604536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событий:</w:t>
            </w:r>
          </w:p>
          <w:p w14:paraId="68D468B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истечение срока действия обеспечения предложения;</w:t>
            </w:r>
          </w:p>
          <w:p w14:paraId="37C348B8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договора, если такое обеспечение требуется в условиях государственной закупки;</w:t>
            </w:r>
          </w:p>
          <w:p w14:paraId="59C992C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отмена конкурса;</w:t>
            </w:r>
          </w:p>
          <w:p w14:paraId="2511F27B" w14:textId="77777777" w:rsidR="00604536" w:rsidRPr="003D6CF5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отзыв предложения до истечения окончательного срока направления предложений, если только в условиях государственной закупки не оговорено, что такой отзыв не допускается.</w:t>
            </w:r>
          </w:p>
        </w:tc>
      </w:tr>
      <w:tr w:rsidR="00604536" w:rsidRPr="00FA3F08" w14:paraId="6421A6AD" w14:textId="77777777" w:rsidTr="000B2790">
        <w:tc>
          <w:tcPr>
            <w:tcW w:w="567" w:type="dxa"/>
            <w:shd w:val="clear" w:color="auto" w:fill="auto"/>
          </w:tcPr>
          <w:p w14:paraId="010F05F4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8641258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20965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</w:t>
            </w:r>
          </w:p>
        </w:tc>
        <w:tc>
          <w:tcPr>
            <w:tcW w:w="284" w:type="dxa"/>
            <w:shd w:val="clear" w:color="auto" w:fill="auto"/>
          </w:tcPr>
          <w:p w14:paraId="673504F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0B49F8" w14:textId="77777777" w:rsidR="00604536" w:rsidRPr="000B3D65" w:rsidRDefault="00604536" w:rsidP="00350E4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Задатки участников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(за исключением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подлежат возврату за вычетом издержек на проведение банковских операций в срок не позднее 11 банковских дней с момента объявления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604536" w:rsidRPr="00FA3F08" w14:paraId="304D3550" w14:textId="77777777" w:rsidTr="000B2790">
        <w:tc>
          <w:tcPr>
            <w:tcW w:w="567" w:type="dxa"/>
            <w:shd w:val="clear" w:color="auto" w:fill="auto"/>
          </w:tcPr>
          <w:p w14:paraId="7A043727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EC4BA1F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2500EB" w14:textId="77777777" w:rsidR="00604536" w:rsidRPr="00D8030C" w:rsidRDefault="00350E4E" w:rsidP="00D8030C">
            <w:pPr>
              <w:jc w:val="both"/>
              <w:rPr>
                <w:rFonts w:ascii="Times New Roman" w:hAnsi="Times New Roman"/>
              </w:rPr>
            </w:pPr>
            <w:r w:rsidRPr="00D8030C">
              <w:rPr>
                <w:rFonts w:ascii="Times New Roman" w:hAnsi="Times New Roman"/>
              </w:rPr>
              <w:t>4.7</w:t>
            </w:r>
          </w:p>
        </w:tc>
        <w:tc>
          <w:tcPr>
            <w:tcW w:w="284" w:type="dxa"/>
            <w:shd w:val="clear" w:color="auto" w:fill="auto"/>
          </w:tcPr>
          <w:p w14:paraId="22A1000E" w14:textId="77777777" w:rsidR="00604536" w:rsidRPr="00D8030C" w:rsidRDefault="00604536" w:rsidP="00D803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shd w:val="clear" w:color="auto" w:fill="auto"/>
          </w:tcPr>
          <w:p w14:paraId="158BD3E8" w14:textId="2DA33499" w:rsidR="00604536" w:rsidRPr="00F45CCB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Задаток победителя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будет находиться в распоряжении Заказчика до вступления договора, заключенного по итогам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</w:t>
            </w:r>
            <w:r w:rsidR="00F45CCB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Заказчиком в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юридическую силу, после чего подлежит возврату или перерасчету с гарантией исполнения договора.</w:t>
            </w:r>
          </w:p>
        </w:tc>
      </w:tr>
      <w:tr w:rsidR="00604536" w:rsidRPr="00FA3F08" w14:paraId="4F06C0B7" w14:textId="77777777" w:rsidTr="000B2790">
        <w:tc>
          <w:tcPr>
            <w:tcW w:w="567" w:type="dxa"/>
            <w:shd w:val="clear" w:color="auto" w:fill="auto"/>
          </w:tcPr>
          <w:p w14:paraId="1D030339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79F6E49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56B26C" w14:textId="77777777" w:rsidR="00604536" w:rsidRPr="00D8030C" w:rsidRDefault="00350E4E" w:rsidP="00D8030C">
            <w:pPr>
              <w:jc w:val="both"/>
              <w:rPr>
                <w:rFonts w:ascii="Times New Roman" w:hAnsi="Times New Roman"/>
              </w:rPr>
            </w:pPr>
            <w:r w:rsidRPr="00D8030C">
              <w:rPr>
                <w:rFonts w:ascii="Times New Roman" w:hAnsi="Times New Roman"/>
              </w:rPr>
              <w:t>4.8</w:t>
            </w:r>
          </w:p>
        </w:tc>
        <w:tc>
          <w:tcPr>
            <w:tcW w:w="284" w:type="dxa"/>
            <w:shd w:val="clear" w:color="auto" w:fill="auto"/>
          </w:tcPr>
          <w:p w14:paraId="4B07B326" w14:textId="77777777" w:rsidR="00604536" w:rsidRPr="00D8030C" w:rsidRDefault="00604536" w:rsidP="00D803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shd w:val="clear" w:color="auto" w:fill="auto"/>
          </w:tcPr>
          <w:p w14:paraId="01709173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(задаток) участнику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/победителю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возвращается в следующих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случаях,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если участник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568897AE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но откажется или не 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сможет подписать соответствующий договор с Заказчиком;</w:t>
            </w:r>
          </w:p>
          <w:p w14:paraId="512FE32D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отзовет или внесет изменения в свое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после окончания срока приема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предложений;</w:t>
            </w:r>
          </w:p>
          <w:p w14:paraId="352B090B" w14:textId="77777777" w:rsidR="00604536" w:rsidRPr="00F45CCB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>, но откажется от предоставления Заказчику гарантии исполнения договора.</w:t>
            </w:r>
          </w:p>
        </w:tc>
      </w:tr>
      <w:tr w:rsidR="00CD64BF" w:rsidRPr="00FA3F08" w14:paraId="3D22D8A6" w14:textId="77777777" w:rsidTr="000B2790">
        <w:tc>
          <w:tcPr>
            <w:tcW w:w="567" w:type="dxa"/>
            <w:shd w:val="clear" w:color="auto" w:fill="auto"/>
          </w:tcPr>
          <w:p w14:paraId="511BFE8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A0056E9" w14:textId="77777777" w:rsidR="00CD64BF" w:rsidRPr="00A542DC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Квалификационный отбор участников для участия в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торгах</w:t>
            </w:r>
          </w:p>
        </w:tc>
        <w:tc>
          <w:tcPr>
            <w:tcW w:w="709" w:type="dxa"/>
            <w:shd w:val="clear" w:color="auto" w:fill="auto"/>
          </w:tcPr>
          <w:p w14:paraId="3A1308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73ED6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A8F745" w14:textId="77777777" w:rsidR="00CD64BF" w:rsidRPr="00D875C4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 началом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8200CD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 производится квалификационный отбор участников. К дальнейшему участию в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CD64BF" w:rsidRPr="00A542DC" w14:paraId="51E21419" w14:textId="77777777" w:rsidTr="000B2790">
        <w:tc>
          <w:tcPr>
            <w:tcW w:w="567" w:type="dxa"/>
            <w:shd w:val="clear" w:color="auto" w:fill="auto"/>
          </w:tcPr>
          <w:p w14:paraId="7CDE363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D1C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C493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2049095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CF86FB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документов, необходимых для проведения квалификационного отбора представлен в приложении №1 (формы №1,2,3,4,5) к настоящей инструкции. Все квалификационные документы должны быть вложены во внешний конверт.</w:t>
            </w:r>
          </w:p>
        </w:tc>
      </w:tr>
      <w:tr w:rsidR="00CD64BF" w:rsidRPr="00FA3F08" w14:paraId="71020EA0" w14:textId="77777777" w:rsidTr="000B2790">
        <w:tc>
          <w:tcPr>
            <w:tcW w:w="567" w:type="dxa"/>
            <w:shd w:val="clear" w:color="auto" w:fill="auto"/>
          </w:tcPr>
          <w:p w14:paraId="6929D6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1306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F341A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202BAA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3B6E44" w14:textId="77777777" w:rsidR="00CD64BF" w:rsidRPr="003D6CF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квалификационном отборе участников, 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к участию 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допускаются организации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FA3F08" w14:paraId="557DE18A" w14:textId="77777777" w:rsidTr="000B2790">
        <w:tc>
          <w:tcPr>
            <w:tcW w:w="567" w:type="dxa"/>
            <w:shd w:val="clear" w:color="auto" w:fill="auto"/>
          </w:tcPr>
          <w:p w14:paraId="76F80DD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6" w:name="_Hlk515441361"/>
          </w:p>
        </w:tc>
        <w:tc>
          <w:tcPr>
            <w:tcW w:w="2552" w:type="dxa"/>
            <w:shd w:val="clear" w:color="auto" w:fill="auto"/>
          </w:tcPr>
          <w:p w14:paraId="25385C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457C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ABC8A3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E0EB68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CD64BF" w:rsidRPr="00FA3F08" w14:paraId="7BC0485A" w14:textId="77777777" w:rsidTr="000B2790">
        <w:tc>
          <w:tcPr>
            <w:tcW w:w="567" w:type="dxa"/>
            <w:shd w:val="clear" w:color="auto" w:fill="auto"/>
          </w:tcPr>
          <w:p w14:paraId="59424C5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76897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8412A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2CCD05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6613F25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на стадии реорганизации, ликвидации или банкротства;</w:t>
            </w:r>
          </w:p>
        </w:tc>
      </w:tr>
      <w:tr w:rsidR="00CD64BF" w:rsidRPr="00FA3F08" w14:paraId="6B750EAB" w14:textId="77777777" w:rsidTr="000B2790">
        <w:tc>
          <w:tcPr>
            <w:tcW w:w="567" w:type="dxa"/>
            <w:shd w:val="clear" w:color="auto" w:fill="auto"/>
          </w:tcPr>
          <w:p w14:paraId="1AA4A3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28DF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00E151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4B8A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81652D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CD64BF" w:rsidRPr="00FA3F08" w14:paraId="1AB8F6C0" w14:textId="77777777" w:rsidTr="000B2790">
        <w:tc>
          <w:tcPr>
            <w:tcW w:w="567" w:type="dxa"/>
            <w:shd w:val="clear" w:color="auto" w:fill="auto"/>
          </w:tcPr>
          <w:p w14:paraId="04C0AD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BAEFE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93907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C1A34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4E4BA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находящиеся в Едином реестре недобросовестных исполнителей;</w:t>
            </w:r>
          </w:p>
        </w:tc>
      </w:tr>
      <w:tr w:rsidR="00CD64BF" w:rsidRPr="00FA3F08" w14:paraId="1BF267EB" w14:textId="77777777" w:rsidTr="000B2790">
        <w:tc>
          <w:tcPr>
            <w:tcW w:w="567" w:type="dxa"/>
            <w:shd w:val="clear" w:color="auto" w:fill="auto"/>
          </w:tcPr>
          <w:p w14:paraId="44DED64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CE3F6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A63FAD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9AAD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EF6B4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имеющиеся задолженности по уплате налогов и других обязательных платежей;</w:t>
            </w:r>
          </w:p>
        </w:tc>
      </w:tr>
      <w:tr w:rsidR="00676012" w:rsidRPr="00FA3F08" w14:paraId="1B493B9D" w14:textId="77777777" w:rsidTr="000B2790">
        <w:tc>
          <w:tcPr>
            <w:tcW w:w="567" w:type="dxa"/>
            <w:shd w:val="clear" w:color="auto" w:fill="auto"/>
          </w:tcPr>
          <w:p w14:paraId="3D896AE7" w14:textId="77777777" w:rsidR="00676012" w:rsidRPr="00A542DC" w:rsidRDefault="0067601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BD6F329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03B6487" w14:textId="77777777" w:rsidR="00676012" w:rsidRPr="00A542DC" w:rsidRDefault="0067601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8C79D0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A1A8B" w14:textId="77777777" w:rsidR="00676012" w:rsidRPr="003D6CF5" w:rsidRDefault="00676012" w:rsidP="007709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не надлежаще исполнившие принятые обязательства по ране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заключенным договорам 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с Заказчиком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40584" w:rsidRPr="00FA3F08" w14:paraId="32ED41E4" w14:textId="77777777" w:rsidTr="000B2790">
        <w:tc>
          <w:tcPr>
            <w:tcW w:w="567" w:type="dxa"/>
            <w:shd w:val="clear" w:color="auto" w:fill="auto"/>
          </w:tcPr>
          <w:p w14:paraId="53343E78" w14:textId="77777777" w:rsidR="00C40584" w:rsidRPr="00A542DC" w:rsidRDefault="00C40584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4D68EC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BEEBB8" w14:textId="77777777" w:rsidR="00C40584" w:rsidRPr="00A542DC" w:rsidRDefault="00C40584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65BE58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7442145" w14:textId="77777777" w:rsidR="00C40584" w:rsidRDefault="00B92E2F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</w:t>
            </w:r>
            <w:r w:rsidR="000D18A7" w:rsidRPr="000D18A7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редоставившие квалификационные документы, не соответствующие требованиям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2BBD0BBD" w14:textId="77777777" w:rsidR="0077096E" w:rsidRDefault="0077096E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участники, у которых учредителями являются одни и те же юридические и физические лица;</w:t>
            </w:r>
          </w:p>
          <w:p w14:paraId="0E7829EE" w14:textId="77777777" w:rsidR="0077096E" w:rsidRPr="003D6CF5" w:rsidRDefault="0077096E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учрежденные менее чем за 6 месяцев до объявления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торгов;</w:t>
            </w:r>
          </w:p>
        </w:tc>
      </w:tr>
      <w:tr w:rsidR="00CD64BF" w:rsidRPr="00FA3F08" w14:paraId="7A79B00F" w14:textId="77777777" w:rsidTr="000B2790">
        <w:tc>
          <w:tcPr>
            <w:tcW w:w="567" w:type="dxa"/>
            <w:shd w:val="clear" w:color="auto" w:fill="auto"/>
          </w:tcPr>
          <w:p w14:paraId="530584A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BF80D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BEA77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32ABD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9B38494" w14:textId="4C24E1A8" w:rsidR="00CD64BF" w:rsidRPr="0051499E" w:rsidRDefault="00CD64BF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зарегистрированные и имеющие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счета</w:t>
            </w:r>
            <w:r w:rsidR="00E24298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государствах или на территориях, предоставляющих льготный налоговый режим и/или не предусматривающих раскрытие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и предоставление информации при проведении финансовых операций (оффшорные зоны</w:t>
            </w:r>
            <w:r w:rsidRPr="00D8030C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51499E" w:rsidRPr="00D8030C">
              <w:rPr>
                <w:rFonts w:ascii="Times New Roman" w:hAnsi="Times New Roman"/>
                <w:sz w:val="22"/>
                <w:szCs w:val="22"/>
                <w:lang w:val="ru-RU"/>
              </w:rPr>
              <w:t>, а также учредители которых зарегистрированы в оффшорных зонах"</w:t>
            </w:r>
            <w:r w:rsidRPr="00D8030C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6F1EF64" w14:textId="77777777" w:rsidR="00D10435" w:rsidRPr="00D1043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lang w:val="ru-RU"/>
              </w:rPr>
              <w:t xml:space="preserve">   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случае несоответствия участника минимальным квалификационным требованиям, Закупочная комиссия имеет право отклонить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такого 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10435">
              <w:rPr>
                <w:rFonts w:ascii="Times New Roman" w:hAnsi="Times New Roman"/>
                <w:lang w:val="ru-RU"/>
              </w:rPr>
              <w:t xml:space="preserve">   </w:t>
            </w:r>
          </w:p>
        </w:tc>
      </w:tr>
      <w:bookmarkEnd w:id="6"/>
      <w:tr w:rsidR="00CD64BF" w:rsidRPr="00FA3F08" w14:paraId="6CED069B" w14:textId="77777777" w:rsidTr="000B2790">
        <w:tc>
          <w:tcPr>
            <w:tcW w:w="567" w:type="dxa"/>
            <w:shd w:val="clear" w:color="auto" w:fill="auto"/>
          </w:tcPr>
          <w:p w14:paraId="29641C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A22CB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9AB3D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11F1F18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CBDD1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Критерии квалификационной оценки представлены в Приложении №2</w:t>
            </w:r>
          </w:p>
        </w:tc>
      </w:tr>
      <w:tr w:rsidR="00CD64BF" w:rsidRPr="00FA3F08" w14:paraId="4A99AB91" w14:textId="77777777" w:rsidTr="000B2790">
        <w:tc>
          <w:tcPr>
            <w:tcW w:w="567" w:type="dxa"/>
            <w:shd w:val="clear" w:color="auto" w:fill="auto"/>
          </w:tcPr>
          <w:p w14:paraId="5C2346F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65754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50E39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3D37AD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BFCC18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Заказчик отстраняет участника от участия в закупочных процедурах, если:</w:t>
            </w:r>
          </w:p>
        </w:tc>
      </w:tr>
      <w:tr w:rsidR="00CD64BF" w:rsidRPr="00FA3F08" w14:paraId="3B5D8228" w14:textId="77777777" w:rsidTr="000B2790">
        <w:tc>
          <w:tcPr>
            <w:tcW w:w="567" w:type="dxa"/>
            <w:shd w:val="clear" w:color="auto" w:fill="auto"/>
          </w:tcPr>
          <w:p w14:paraId="0457AAC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E4FC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B868E4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0E357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258B4C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участник прямо или косвенно предлагает, дает или соглашается дать любому нынешнему либо бывшему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действия, принятие решения или применение какой-либо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 заказчика в процессе государственных закупок;</w:t>
            </w:r>
          </w:p>
        </w:tc>
      </w:tr>
      <w:tr w:rsidR="00CD64BF" w:rsidRPr="00FA3F08" w14:paraId="186B4E1B" w14:textId="77777777" w:rsidTr="000B2790">
        <w:tc>
          <w:tcPr>
            <w:tcW w:w="567" w:type="dxa"/>
            <w:shd w:val="clear" w:color="auto" w:fill="auto"/>
          </w:tcPr>
          <w:p w14:paraId="0D56FE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5DA9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40EB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E8E5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6B143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D64BF" w:rsidRPr="00FA3F08" w14:paraId="4FFC2114" w14:textId="77777777" w:rsidTr="000B2790">
        <w:tc>
          <w:tcPr>
            <w:tcW w:w="567" w:type="dxa"/>
            <w:shd w:val="clear" w:color="auto" w:fill="auto"/>
          </w:tcPr>
          <w:p w14:paraId="67A0117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2CAC9C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Язык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единица измерений.</w:t>
            </w:r>
          </w:p>
          <w:p w14:paraId="38AC0FC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E5B3B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762B3D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E269A7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и вся связанная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с ним корреспонденция, и документация, которые осуществляются участником и заказчиком, должны быть на узбекском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или русском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языке.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наличия разночтений в тексте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CD64BF" w:rsidRPr="00FA3F08" w14:paraId="6AADADC3" w14:textId="77777777" w:rsidTr="000B2790">
        <w:tc>
          <w:tcPr>
            <w:tcW w:w="567" w:type="dxa"/>
            <w:shd w:val="clear" w:color="auto" w:fill="auto"/>
          </w:tcPr>
          <w:p w14:paraId="168DEE6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FEF1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8869B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0E03D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7B58B4B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 должна быть использована метрическая система измерений.</w:t>
            </w:r>
          </w:p>
        </w:tc>
      </w:tr>
      <w:tr w:rsidR="00CD64BF" w:rsidRPr="00FA3F08" w14:paraId="0FC3C135" w14:textId="77777777" w:rsidTr="000B2790">
        <w:tc>
          <w:tcPr>
            <w:tcW w:w="567" w:type="dxa"/>
            <w:shd w:val="clear" w:color="auto" w:fill="auto"/>
          </w:tcPr>
          <w:p w14:paraId="23EFF2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7425799" w14:textId="77777777" w:rsidR="00CD64BF" w:rsidRPr="00A542DC" w:rsidRDefault="003872D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Конкурсное</w:t>
            </w:r>
            <w:r w:rsidR="00CD64BF"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57275A1A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1BB8894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76A5C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</w:t>
            </w:r>
            <w:r w:rsidR="008200CD"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 внутренние конверты (техническое и ценовое предложение).</w:t>
            </w:r>
          </w:p>
        </w:tc>
      </w:tr>
      <w:tr w:rsidR="00CD64BF" w:rsidRPr="00FA3F08" w14:paraId="2A1FF1A5" w14:textId="77777777" w:rsidTr="000B2790">
        <w:tc>
          <w:tcPr>
            <w:tcW w:w="567" w:type="dxa"/>
            <w:shd w:val="clear" w:color="auto" w:fill="auto"/>
          </w:tcPr>
          <w:p w14:paraId="63D7B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62A60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2C013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1DBE99C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1F26CA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участника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передается в рабочий орган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фиксируется рабочим органом в журнале регистрации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заверяется подписью уполномоченного представителя участника (при его наличии).</w:t>
            </w:r>
          </w:p>
        </w:tc>
      </w:tr>
      <w:tr w:rsidR="00CD64BF" w:rsidRPr="00A542DC" w14:paraId="305B35F7" w14:textId="77777777" w:rsidTr="000B2790">
        <w:tc>
          <w:tcPr>
            <w:tcW w:w="567" w:type="dxa"/>
            <w:shd w:val="clear" w:color="auto" w:fill="auto"/>
          </w:tcPr>
          <w:p w14:paraId="26860DC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CA4B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B2E1A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7F888C1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72BA20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FA3F08" w14:paraId="09001FC8" w14:textId="77777777" w:rsidTr="000B2790">
        <w:tc>
          <w:tcPr>
            <w:tcW w:w="567" w:type="dxa"/>
            <w:shd w:val="clear" w:color="auto" w:fill="auto"/>
          </w:tcPr>
          <w:p w14:paraId="363224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AEAE7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6904D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BECA4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6E780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CD64BF" w:rsidRPr="00FA3F08" w14:paraId="00F8CC85" w14:textId="77777777" w:rsidTr="000B2790">
        <w:tc>
          <w:tcPr>
            <w:tcW w:w="567" w:type="dxa"/>
            <w:shd w:val="clear" w:color="auto" w:fill="auto"/>
          </w:tcPr>
          <w:p w14:paraId="64CFF0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8521A4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0C8184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580B8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7BEE23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подать только одно предложение;</w:t>
            </w:r>
          </w:p>
        </w:tc>
      </w:tr>
      <w:tr w:rsidR="00CD64BF" w:rsidRPr="00FA3F08" w14:paraId="58090DD8" w14:textId="77777777" w:rsidTr="000B2790">
        <w:tc>
          <w:tcPr>
            <w:tcW w:w="567" w:type="dxa"/>
            <w:shd w:val="clear" w:color="auto" w:fill="auto"/>
          </w:tcPr>
          <w:p w14:paraId="63CAC5C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378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705BE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257DA8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681C0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CD64BF" w:rsidRPr="00FA3F08" w14:paraId="4F1FB673" w14:textId="77777777" w:rsidTr="000B2790">
        <w:tc>
          <w:tcPr>
            <w:tcW w:w="567" w:type="dxa"/>
            <w:shd w:val="clear" w:color="auto" w:fill="auto"/>
          </w:tcPr>
          <w:p w14:paraId="6E64F04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61F72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548C6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49C47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685207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состоит из двух частей:</w:t>
            </w:r>
          </w:p>
        </w:tc>
      </w:tr>
      <w:tr w:rsidR="00CD64BF" w:rsidRPr="00FA3F08" w14:paraId="51B5AE67" w14:textId="77777777" w:rsidTr="000B2790">
        <w:tc>
          <w:tcPr>
            <w:tcW w:w="567" w:type="dxa"/>
            <w:shd w:val="clear" w:color="auto" w:fill="auto"/>
          </w:tcPr>
          <w:p w14:paraId="0EA746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53E4F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7839DF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4EE19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316328" w14:textId="6467C8D4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техническая часть дол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жна соответствовать техническим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бованиям Заказчика и 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содержать в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себе подробное описание предлагаемого товара;</w:t>
            </w:r>
          </w:p>
        </w:tc>
      </w:tr>
      <w:tr w:rsidR="00CD64BF" w:rsidRPr="00FA3F08" w14:paraId="43C23490" w14:textId="77777777" w:rsidTr="000B2790">
        <w:tc>
          <w:tcPr>
            <w:tcW w:w="567" w:type="dxa"/>
            <w:shd w:val="clear" w:color="auto" w:fill="auto"/>
          </w:tcPr>
          <w:p w14:paraId="41F07A1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18881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DFA73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B1FA9E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C5B51F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ценовая часть должна соответствовать условиям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содержать следующую информацию: наименование товара, цена товара, итоговая сумма, условия поставки, условия платежа, срок действия предложения и т.п.</w:t>
            </w:r>
          </w:p>
        </w:tc>
      </w:tr>
      <w:tr w:rsidR="00CD64BF" w:rsidRPr="00FA3F08" w14:paraId="757686A6" w14:textId="77777777" w:rsidTr="000B2790">
        <w:tc>
          <w:tcPr>
            <w:tcW w:w="567" w:type="dxa"/>
            <w:shd w:val="clear" w:color="auto" w:fill="auto"/>
          </w:tcPr>
          <w:p w14:paraId="0C674B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B66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928CE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D338B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71E54C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оформляется нижеследующим образом.</w:t>
            </w:r>
          </w:p>
        </w:tc>
      </w:tr>
      <w:tr w:rsidR="00CD64BF" w:rsidRPr="00A542DC" w14:paraId="35AF8ABC" w14:textId="77777777" w:rsidTr="000B2790">
        <w:tc>
          <w:tcPr>
            <w:tcW w:w="567" w:type="dxa"/>
            <w:shd w:val="clear" w:color="auto" w:fill="auto"/>
          </w:tcPr>
          <w:p w14:paraId="5F1879A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00C6E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DC4D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78AE5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699647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внешний конверт;</w:t>
            </w:r>
          </w:p>
        </w:tc>
      </w:tr>
      <w:tr w:rsidR="00CD64BF" w:rsidRPr="00FA3F08" w14:paraId="18FC2962" w14:textId="77777777" w:rsidTr="000B2790">
        <w:tc>
          <w:tcPr>
            <w:tcW w:w="567" w:type="dxa"/>
            <w:shd w:val="clear" w:color="auto" w:fill="auto"/>
          </w:tcPr>
          <w:p w14:paraId="2A6A2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FCF39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1A355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C7BF3C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A4448E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внутренний конверт с техническим предложением;</w:t>
            </w:r>
          </w:p>
          <w:p w14:paraId="38AE7CF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внутренний конверт с ценовым предложением. </w:t>
            </w:r>
          </w:p>
        </w:tc>
      </w:tr>
      <w:tr w:rsidR="00CD64BF" w:rsidRPr="00FA3F08" w14:paraId="143D2B53" w14:textId="77777777" w:rsidTr="000B2790">
        <w:tc>
          <w:tcPr>
            <w:tcW w:w="567" w:type="dxa"/>
            <w:shd w:val="clear" w:color="auto" w:fill="auto"/>
          </w:tcPr>
          <w:p w14:paraId="1CCC43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43C0F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94E43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A7AD7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A70A26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604536" w:rsidRPr="00FA3F08" w14:paraId="261848A6" w14:textId="77777777" w:rsidTr="000B2790">
        <w:tc>
          <w:tcPr>
            <w:tcW w:w="567" w:type="dxa"/>
            <w:shd w:val="clear" w:color="auto" w:fill="auto"/>
          </w:tcPr>
          <w:p w14:paraId="09B3C8A0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2461D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C95189" w14:textId="77777777" w:rsidR="00604536" w:rsidRPr="00D875C4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7549E0F7" w14:textId="77777777" w:rsidR="00604536" w:rsidRPr="00D875C4" w:rsidRDefault="00604536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E4848A9" w14:textId="77777777" w:rsidR="00604536" w:rsidRPr="00D875C4" w:rsidRDefault="00604536" w:rsidP="00B926C7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Во внешний конверт вкладывается документ, подтверждающий гарантию обеспечения </w:t>
            </w:r>
            <w:r w:rsidR="00B926C7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  <w:r w:rsidRPr="00D875C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, квалификационные документы и внутренние конверты.</w:t>
            </w:r>
          </w:p>
        </w:tc>
      </w:tr>
      <w:tr w:rsidR="00604536" w:rsidRPr="00FA3F08" w14:paraId="106FB2B2" w14:textId="77777777" w:rsidTr="000B2790">
        <w:tc>
          <w:tcPr>
            <w:tcW w:w="567" w:type="dxa"/>
            <w:shd w:val="clear" w:color="auto" w:fill="auto"/>
          </w:tcPr>
          <w:p w14:paraId="0CA7C633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6B475B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7D9D23B4" w14:textId="77777777" w:rsidR="00604536" w:rsidRPr="00D875C4" w:rsidRDefault="00604536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2</w:t>
            </w:r>
            <w:r w:rsidRPr="0035753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 случае внесения денежного задатка – копия платежного поручения, в случае банковской гарантии – оригинал банковской гарантии.</w:t>
            </w:r>
          </w:p>
        </w:tc>
      </w:tr>
      <w:tr w:rsidR="00CD64BF" w:rsidRPr="00FA3F08" w14:paraId="12207837" w14:textId="77777777" w:rsidTr="000B2790">
        <w:tc>
          <w:tcPr>
            <w:tcW w:w="567" w:type="dxa"/>
            <w:shd w:val="clear" w:color="auto" w:fill="auto"/>
          </w:tcPr>
          <w:p w14:paraId="2827055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04E10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399E2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774816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B951A58" w14:textId="77777777" w:rsidR="00CD64BF" w:rsidRPr="003D6CF5" w:rsidRDefault="00CD64BF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Квалификационные документы</w:t>
            </w:r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604536" w:rsidRPr="00FA3F08" w14:paraId="09E160FD" w14:textId="77777777" w:rsidTr="000B2790">
        <w:tc>
          <w:tcPr>
            <w:tcW w:w="567" w:type="dxa"/>
            <w:shd w:val="clear" w:color="auto" w:fill="auto"/>
          </w:tcPr>
          <w:p w14:paraId="02B08C15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FABAA6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32D754EA" w14:textId="77777777" w:rsidR="00604536" w:rsidRPr="00604536" w:rsidRDefault="00604536" w:rsidP="00B926C7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04536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Документ, подтверждающий гарантию обеспечения на участие в</w:t>
            </w:r>
            <w:r w:rsidR="00B926C7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конкурс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е, не следует прошивать вместе с квалификационными документами.</w:t>
            </w:r>
          </w:p>
        </w:tc>
      </w:tr>
      <w:tr w:rsidR="00CD64BF" w:rsidRPr="00FA3F08" w14:paraId="5DA54EDC" w14:textId="77777777" w:rsidTr="000B2790">
        <w:tc>
          <w:tcPr>
            <w:tcW w:w="567" w:type="dxa"/>
            <w:shd w:val="clear" w:color="auto" w:fill="auto"/>
          </w:tcPr>
          <w:p w14:paraId="2652846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AF447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E2F85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3A5D799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F0E9636" w14:textId="77777777" w:rsidR="00CD64BF" w:rsidRPr="003D6CF5" w:rsidRDefault="00CD64BF" w:rsidP="00046F6E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CD64BF" w:rsidRPr="00FA3F08" w14:paraId="3B10777C" w14:textId="77777777" w:rsidTr="000B2790">
        <w:tc>
          <w:tcPr>
            <w:tcW w:w="567" w:type="dxa"/>
            <w:shd w:val="clear" w:color="auto" w:fill="auto"/>
          </w:tcPr>
          <w:p w14:paraId="29CF45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A782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83E88AF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14:paraId="020E6AB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2060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отсутствия на первых страницах отметок «оригинал» или «копия»,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CD64BF" w:rsidRPr="00FA3F08" w14:paraId="4FAF20CA" w14:textId="77777777" w:rsidTr="000B2790">
        <w:tc>
          <w:tcPr>
            <w:tcW w:w="567" w:type="dxa"/>
            <w:shd w:val="clear" w:color="auto" w:fill="auto"/>
          </w:tcPr>
          <w:p w14:paraId="01C4AE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873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52C54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A5268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83F73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внешнем конверте должно быть указано:</w:t>
            </w:r>
          </w:p>
        </w:tc>
      </w:tr>
      <w:tr w:rsidR="00CD64BF" w:rsidRPr="00A542DC" w14:paraId="55CBCFC3" w14:textId="77777777" w:rsidTr="000B2790">
        <w:tc>
          <w:tcPr>
            <w:tcW w:w="567" w:type="dxa"/>
            <w:shd w:val="clear" w:color="auto" w:fill="auto"/>
          </w:tcPr>
          <w:p w14:paraId="0C89C7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AD518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E07E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23056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935FB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отметка «оригинал» или «копия»;</w:t>
            </w:r>
          </w:p>
        </w:tc>
      </w:tr>
      <w:tr w:rsidR="00CD64BF" w:rsidRPr="00A542DC" w14:paraId="6B060DC1" w14:textId="77777777" w:rsidTr="000B2790">
        <w:tc>
          <w:tcPr>
            <w:tcW w:w="567" w:type="dxa"/>
            <w:shd w:val="clear" w:color="auto" w:fill="auto"/>
          </w:tcPr>
          <w:p w14:paraId="06EE555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4CBAD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A92BA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6FC026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CF4163D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60FF6038" w14:textId="77777777" w:rsidTr="000B2790">
        <w:tc>
          <w:tcPr>
            <w:tcW w:w="567" w:type="dxa"/>
            <w:shd w:val="clear" w:color="auto" w:fill="auto"/>
          </w:tcPr>
          <w:p w14:paraId="624A9F05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C3710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D4478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C8D70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EE8209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наименование участника;</w:t>
            </w:r>
          </w:p>
        </w:tc>
      </w:tr>
      <w:tr w:rsidR="00CD64BF" w:rsidRPr="00A542DC" w14:paraId="7B06558F" w14:textId="77777777" w:rsidTr="000B2790">
        <w:tc>
          <w:tcPr>
            <w:tcW w:w="567" w:type="dxa"/>
            <w:shd w:val="clear" w:color="auto" w:fill="auto"/>
          </w:tcPr>
          <w:p w14:paraId="401B331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83BE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365A4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331F31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794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«Внешний конверт»;</w:t>
            </w:r>
          </w:p>
        </w:tc>
      </w:tr>
      <w:tr w:rsidR="00CD64BF" w:rsidRPr="00FA3F08" w14:paraId="04534BB6" w14:textId="77777777" w:rsidTr="000B2790">
        <w:tc>
          <w:tcPr>
            <w:tcW w:w="567" w:type="dxa"/>
            <w:shd w:val="clear" w:color="auto" w:fill="auto"/>
          </w:tcPr>
          <w:p w14:paraId="3D0D55A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9C71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3C439B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E754C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AC700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</w:t>
            </w:r>
            <w:bookmarkStart w:id="7" w:name="_Hlk505348253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адрес;</w:t>
            </w:r>
            <w:bookmarkEnd w:id="7"/>
          </w:p>
        </w:tc>
      </w:tr>
      <w:tr w:rsidR="00CD64BF" w:rsidRPr="00F42F7C" w14:paraId="6B25CD9A" w14:textId="77777777" w:rsidTr="000B2790">
        <w:tc>
          <w:tcPr>
            <w:tcW w:w="567" w:type="dxa"/>
            <w:shd w:val="clear" w:color="auto" w:fill="auto"/>
          </w:tcPr>
          <w:p w14:paraId="0A8C464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71F93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72E6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F66BA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8D9F52" w14:textId="5FB2BC04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«не вскрыв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>ать до __ часов ___._______.</w:t>
            </w:r>
            <w:r w:rsidR="00F45CCB">
              <w:rPr>
                <w:rFonts w:ascii="Times New Roman" w:hAnsi="Times New Roman"/>
                <w:sz w:val="22"/>
                <w:szCs w:val="22"/>
                <w:lang w:val="ru-RU"/>
              </w:rPr>
              <w:t>2021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г.»</w:t>
            </w:r>
          </w:p>
        </w:tc>
      </w:tr>
      <w:tr w:rsidR="00CD64BF" w:rsidRPr="00FA3F08" w14:paraId="767BAA60" w14:textId="77777777" w:rsidTr="000B2790">
        <w:tc>
          <w:tcPr>
            <w:tcW w:w="567" w:type="dxa"/>
            <w:shd w:val="clear" w:color="auto" w:fill="auto"/>
          </w:tcPr>
          <w:p w14:paraId="244D6B5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1C56C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3AE1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7.12</w:t>
            </w:r>
          </w:p>
        </w:tc>
        <w:tc>
          <w:tcPr>
            <w:tcW w:w="284" w:type="dxa"/>
            <w:shd w:val="clear" w:color="auto" w:fill="auto"/>
          </w:tcPr>
          <w:p w14:paraId="70D761E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D3694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внутренних конвертах должно быть указано:</w:t>
            </w:r>
          </w:p>
        </w:tc>
      </w:tr>
      <w:tr w:rsidR="00CD64BF" w:rsidRPr="00A542DC" w14:paraId="01EB2685" w14:textId="77777777" w:rsidTr="000B2790">
        <w:tc>
          <w:tcPr>
            <w:tcW w:w="567" w:type="dxa"/>
            <w:shd w:val="clear" w:color="auto" w:fill="auto"/>
          </w:tcPr>
          <w:p w14:paraId="01442B4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DD75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7B823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74075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ED9505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отметка «оригинал» или «копия»;</w:t>
            </w:r>
          </w:p>
        </w:tc>
      </w:tr>
      <w:tr w:rsidR="00CD64BF" w:rsidRPr="00A542DC" w14:paraId="65BA960E" w14:textId="77777777" w:rsidTr="000B2790">
        <w:tc>
          <w:tcPr>
            <w:tcW w:w="567" w:type="dxa"/>
            <w:shd w:val="clear" w:color="auto" w:fill="auto"/>
          </w:tcPr>
          <w:p w14:paraId="35316FC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9A90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A349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B3E7AD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FC3CF1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2CBB3F91" w14:textId="77777777" w:rsidTr="000B2790">
        <w:tc>
          <w:tcPr>
            <w:tcW w:w="567" w:type="dxa"/>
            <w:shd w:val="clear" w:color="auto" w:fill="auto"/>
          </w:tcPr>
          <w:p w14:paraId="421B93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EC8A8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8BA1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6CE15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0C2A3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участника;</w:t>
            </w:r>
          </w:p>
        </w:tc>
      </w:tr>
      <w:tr w:rsidR="00CD64BF" w:rsidRPr="00FA3F08" w14:paraId="653B51CD" w14:textId="77777777" w:rsidTr="000B2790">
        <w:tc>
          <w:tcPr>
            <w:tcW w:w="567" w:type="dxa"/>
            <w:shd w:val="clear" w:color="auto" w:fill="auto"/>
          </w:tcPr>
          <w:p w14:paraId="2682662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94F2A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2CE0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BC02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ADAFB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FA3F08" w14:paraId="3918B97E" w14:textId="77777777" w:rsidTr="000B2790">
        <w:tc>
          <w:tcPr>
            <w:tcW w:w="567" w:type="dxa"/>
            <w:shd w:val="clear" w:color="auto" w:fill="auto"/>
          </w:tcPr>
          <w:p w14:paraId="2FBE208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F1D87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0950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85881F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7F9F8E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технической частью»;</w:t>
            </w:r>
          </w:p>
        </w:tc>
      </w:tr>
      <w:tr w:rsidR="00CD64BF" w:rsidRPr="00FA3F08" w14:paraId="0408CE64" w14:textId="77777777" w:rsidTr="000B2790">
        <w:tc>
          <w:tcPr>
            <w:tcW w:w="567" w:type="dxa"/>
            <w:shd w:val="clear" w:color="auto" w:fill="auto"/>
          </w:tcPr>
          <w:p w14:paraId="0490E56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BC5C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26558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AC98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59B886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ценовой частью</w:t>
            </w:r>
          </w:p>
        </w:tc>
      </w:tr>
      <w:tr w:rsidR="00CD64BF" w:rsidRPr="00FA3F08" w14:paraId="3ADF9537" w14:textId="77777777" w:rsidTr="004F6BA8">
        <w:tc>
          <w:tcPr>
            <w:tcW w:w="567" w:type="dxa"/>
            <w:shd w:val="clear" w:color="auto" w:fill="auto"/>
          </w:tcPr>
          <w:p w14:paraId="60E2806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650AD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5CE97C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763A1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09FBB41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надпись: «вскрыть после успешного прохождения квалификационного отбора».</w:t>
            </w:r>
          </w:p>
        </w:tc>
      </w:tr>
      <w:tr w:rsidR="00CD64BF" w:rsidRPr="00FA3F08" w14:paraId="39D412C6" w14:textId="77777777" w:rsidTr="004F6BA8">
        <w:tc>
          <w:tcPr>
            <w:tcW w:w="567" w:type="dxa"/>
            <w:shd w:val="clear" w:color="auto" w:fill="auto"/>
          </w:tcPr>
          <w:p w14:paraId="2E6C285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543E6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EB33C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222F7B1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921AF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 техническом конверте.</w:t>
            </w:r>
          </w:p>
          <w:p w14:paraId="0A21480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Пакет технического предложения должен содержать следующие документы:</w:t>
            </w:r>
          </w:p>
        </w:tc>
      </w:tr>
      <w:tr w:rsidR="00CD64BF" w:rsidRPr="00FA3F08" w14:paraId="040A8927" w14:textId="77777777" w:rsidTr="004F6BA8">
        <w:tc>
          <w:tcPr>
            <w:tcW w:w="567" w:type="dxa"/>
            <w:shd w:val="clear" w:color="auto" w:fill="auto"/>
          </w:tcPr>
          <w:p w14:paraId="17E1098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834F9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550A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B8571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9649DE7" w14:textId="3B18C9F8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="00636659" w:rsidRPr="00636659">
              <w:rPr>
                <w:rFonts w:ascii="Times New Roman" w:hAnsi="Times New Roman"/>
                <w:sz w:val="22"/>
                <w:szCs w:val="22"/>
                <w:lang w:val="ru-RU"/>
              </w:rPr>
              <w:t>техническое предложение и сравнительная таблица технических характеристик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636659" w:rsidRPr="00FA3F08" w14:paraId="7163B45F" w14:textId="77777777" w:rsidTr="004F6BA8">
        <w:tc>
          <w:tcPr>
            <w:tcW w:w="567" w:type="dxa"/>
            <w:shd w:val="clear" w:color="auto" w:fill="auto"/>
          </w:tcPr>
          <w:p w14:paraId="02B75CC8" w14:textId="77777777" w:rsidR="00636659" w:rsidRPr="00A542DC" w:rsidRDefault="00636659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F6F0BD8" w14:textId="77777777" w:rsidR="00636659" w:rsidRPr="00A542DC" w:rsidRDefault="00636659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26373C" w14:textId="77777777" w:rsidR="00636659" w:rsidRPr="00A542DC" w:rsidRDefault="00636659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F21DA81" w14:textId="77777777" w:rsidR="00636659" w:rsidRPr="00A542DC" w:rsidRDefault="00636659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C85B50" w14:textId="0218AAC9" w:rsidR="00636659" w:rsidRPr="00636659" w:rsidRDefault="00636659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proofErr w:type="spellStart"/>
            <w:r w:rsidRPr="00636659">
              <w:rPr>
                <w:rFonts w:ascii="Times New Roman" w:hAnsi="Times New Roman"/>
                <w:sz w:val="22"/>
                <w:szCs w:val="22"/>
                <w:lang w:val="ru-RU"/>
              </w:rPr>
              <w:t>авторизационное</w:t>
            </w:r>
            <w:proofErr w:type="spellEnd"/>
            <w:r w:rsidRPr="006366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письмо (оригинал или копия) от производителя на участие в данном конкурсе (в случае если участник тендера не является производителем предлагаемого товара);</w:t>
            </w:r>
          </w:p>
        </w:tc>
      </w:tr>
      <w:tr w:rsidR="00636659" w:rsidRPr="00FA3F08" w14:paraId="41D82652" w14:textId="77777777" w:rsidTr="004F6BA8">
        <w:tc>
          <w:tcPr>
            <w:tcW w:w="567" w:type="dxa"/>
            <w:shd w:val="clear" w:color="auto" w:fill="auto"/>
          </w:tcPr>
          <w:p w14:paraId="02C7C0CF" w14:textId="77777777" w:rsidR="00636659" w:rsidRPr="00A542DC" w:rsidRDefault="00636659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3C7946" w14:textId="77777777" w:rsidR="00636659" w:rsidRPr="00A542DC" w:rsidRDefault="00636659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05557C" w14:textId="77777777" w:rsidR="00636659" w:rsidRPr="00A542DC" w:rsidRDefault="00636659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AAD6BD5" w14:textId="77777777" w:rsidR="00636659" w:rsidRPr="00A542DC" w:rsidRDefault="00636659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A0EB8E7" w14:textId="015468F5" w:rsidR="00636659" w:rsidRPr="00636659" w:rsidRDefault="004F6BA8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сервисных центрах/партнерах на территории Республики Узбекистан для обеспечения гарантийного обслуживания предлагаемого оборудования (письмо производителя с указанием адресов и контактов авторизованных сервисных центров на территории Республики Узбекистан и гарантийное письмо от сервисного партнера о принятии оборудования на обслуживание)</w:t>
            </w:r>
          </w:p>
        </w:tc>
      </w:tr>
      <w:tr w:rsidR="00484F8D" w:rsidRPr="00FA3F08" w14:paraId="6F554C7D" w14:textId="77777777" w:rsidTr="004F6BA8">
        <w:tc>
          <w:tcPr>
            <w:tcW w:w="567" w:type="dxa"/>
            <w:shd w:val="clear" w:color="auto" w:fill="auto"/>
          </w:tcPr>
          <w:p w14:paraId="233C55A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AF32F2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842661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53B46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3CE621" w14:textId="162A97E3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опционально: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товара).</w:t>
            </w:r>
          </w:p>
        </w:tc>
      </w:tr>
      <w:tr w:rsidR="00484F8D" w:rsidRPr="00FA3F08" w14:paraId="6ADB7274" w14:textId="77777777" w:rsidTr="004F6BA8">
        <w:tc>
          <w:tcPr>
            <w:tcW w:w="567" w:type="dxa"/>
            <w:shd w:val="clear" w:color="auto" w:fill="auto"/>
          </w:tcPr>
          <w:p w14:paraId="366442B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5FF7C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B1D8A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4D1311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5548ED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Технические документы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484F8D" w:rsidRPr="00FA3F08" w14:paraId="23154779" w14:textId="77777777" w:rsidTr="004F6BA8">
        <w:tc>
          <w:tcPr>
            <w:tcW w:w="567" w:type="dxa"/>
            <w:shd w:val="clear" w:color="auto" w:fill="auto"/>
          </w:tcPr>
          <w:p w14:paraId="7FC2BB7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9F5AE3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86EA46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07A52F6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7192AAF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4B875D5B" w14:textId="1316E542" w:rsidR="00484F8D" w:rsidRPr="003D6CF5" w:rsidRDefault="00484F8D" w:rsidP="00BD4A3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ценовое предложение и таблица цен в соответствии с формой №</w:t>
            </w:r>
            <w:r w:rsidR="00BD4A3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прилагаемой к данной инструкции.</w:t>
            </w:r>
          </w:p>
        </w:tc>
      </w:tr>
      <w:tr w:rsidR="00484F8D" w:rsidRPr="00FA3F08" w14:paraId="51547B62" w14:textId="77777777" w:rsidTr="000B2790">
        <w:tc>
          <w:tcPr>
            <w:tcW w:w="567" w:type="dxa"/>
            <w:shd w:val="clear" w:color="auto" w:fill="auto"/>
          </w:tcPr>
          <w:p w14:paraId="0263B78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83EC2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E07DD5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1EC3AB3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8C8844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Ценовое предложение и таблица цен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484F8D" w:rsidRPr="00FA3F08" w14:paraId="3BEABA0C" w14:textId="77777777" w:rsidTr="000B2790">
        <w:tc>
          <w:tcPr>
            <w:tcW w:w="567" w:type="dxa"/>
            <w:shd w:val="clear" w:color="auto" w:fill="auto"/>
          </w:tcPr>
          <w:p w14:paraId="310E40E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DCEA1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0E083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2D5F04B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44EAA6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Рабочий орган несет ответственность за целостность и сохранность конвертов с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конкурсными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484F8D" w:rsidRPr="00F42F7C" w14:paraId="7E0A1D97" w14:textId="77777777" w:rsidTr="000B2790">
        <w:tc>
          <w:tcPr>
            <w:tcW w:w="567" w:type="dxa"/>
            <w:shd w:val="clear" w:color="auto" w:fill="auto"/>
          </w:tcPr>
          <w:p w14:paraId="36F02CBC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F101F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E60AA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84" w:type="dxa"/>
            <w:shd w:val="clear" w:color="auto" w:fill="auto"/>
          </w:tcPr>
          <w:p w14:paraId="52333D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CDFDE2" w14:textId="4C817726" w:rsidR="00484F8D" w:rsidRPr="00DB25BC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Конкурсные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предложения принимаются до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«___»______</w:t>
            </w:r>
            <w:r w:rsidR="00F45CCB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2021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года по адресу </w:t>
            </w:r>
            <w:proofErr w:type="spellStart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г</w:t>
            </w:r>
            <w:proofErr w:type="gramStart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.Т</w:t>
            </w:r>
            <w:proofErr w:type="gramEnd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ашкент</w:t>
            </w:r>
            <w:proofErr w:type="spellEnd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проспект Амира Темура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101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391738A" w14:textId="77777777" w:rsidR="00484F8D" w:rsidRPr="003D6CF5" w:rsidRDefault="00484F8D" w:rsidP="003872D4">
            <w:pPr>
              <w:tabs>
                <w:tab w:val="left" w:pos="100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Предложения, поступившие после установленной даты рассматриваться не будут.</w:t>
            </w:r>
          </w:p>
        </w:tc>
      </w:tr>
      <w:tr w:rsidR="00484F8D" w:rsidRPr="00FA3F08" w14:paraId="7E924024" w14:textId="77777777" w:rsidTr="000B2790">
        <w:tc>
          <w:tcPr>
            <w:tcW w:w="567" w:type="dxa"/>
            <w:shd w:val="clear" w:color="auto" w:fill="auto"/>
          </w:tcPr>
          <w:p w14:paraId="651E2D5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BECD8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FDEB8B7" w14:textId="77777777" w:rsidR="00484F8D" w:rsidRPr="00DB25B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DB25BC">
              <w:rPr>
                <w:rFonts w:ascii="Times New Roman" w:hAnsi="Times New Roman"/>
                <w:sz w:val="22"/>
                <w:szCs w:val="22"/>
              </w:rPr>
              <w:t>.1</w:t>
            </w: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3E60F8B5" w14:textId="77777777" w:rsidR="00484F8D" w:rsidRPr="00DB25B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9320262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действия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участников должен составлять не менее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дней со дня окончания представления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ных предложений.</w:t>
            </w:r>
          </w:p>
        </w:tc>
      </w:tr>
      <w:tr w:rsidR="00484F8D" w:rsidRPr="00FA3F08" w14:paraId="5A4D1639" w14:textId="77777777" w:rsidTr="000B2790">
        <w:tc>
          <w:tcPr>
            <w:tcW w:w="567" w:type="dxa"/>
            <w:shd w:val="clear" w:color="auto" w:fill="auto"/>
          </w:tcPr>
          <w:p w14:paraId="4BB39D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AABA8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3CBA0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7.19</w:t>
            </w:r>
          </w:p>
        </w:tc>
        <w:tc>
          <w:tcPr>
            <w:tcW w:w="284" w:type="dxa"/>
            <w:shd w:val="clear" w:color="auto" w:fill="auto"/>
          </w:tcPr>
          <w:p w14:paraId="4667A47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1E8125" w14:textId="1A33A97D" w:rsidR="00484F8D" w:rsidRPr="003D6CF5" w:rsidRDefault="00484F8D" w:rsidP="00FB61AC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аргументированной просьбе участника </w:t>
            </w:r>
            <w:r w:rsidR="00F45CCB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</w:t>
            </w:r>
            <w:r w:rsidR="00F45CCB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комиссия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может принять решение о переносе даты закрытия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(продлении срока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предложений), которое распространяется на всех участников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Срок продления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Уведомление о продлении срока представления и рассмотрения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высылается по почте или по электронной почте, или по факсу всем участникам, получившим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ную документацию.</w:t>
            </w:r>
          </w:p>
        </w:tc>
      </w:tr>
      <w:tr w:rsidR="00484F8D" w:rsidRPr="00FA3F08" w14:paraId="5EF7A674" w14:textId="77777777" w:rsidTr="000B2790">
        <w:tc>
          <w:tcPr>
            <w:tcW w:w="567" w:type="dxa"/>
            <w:shd w:val="clear" w:color="auto" w:fill="auto"/>
          </w:tcPr>
          <w:p w14:paraId="5A5A61DF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586987B2" w14:textId="77777777" w:rsidR="00484F8D" w:rsidRPr="00A542DC" w:rsidRDefault="00484F8D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Продление срока предоставления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14:paraId="63878FC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2A3B68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9D84AD" w14:textId="04C1BBBE" w:rsidR="00484F8D" w:rsidRPr="003D6CF5" w:rsidRDefault="00357532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Закупочная комиссия может принять решение о продлении срока представления конкурсных предложений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аргументированной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основе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Срок продления 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Решение о продлении срока принимается только на заседании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комиссии.</w:t>
            </w:r>
          </w:p>
        </w:tc>
      </w:tr>
      <w:tr w:rsidR="00484F8D" w:rsidRPr="00FA3F08" w14:paraId="274099BB" w14:textId="77777777" w:rsidTr="000B2790">
        <w:tc>
          <w:tcPr>
            <w:tcW w:w="567" w:type="dxa"/>
            <w:shd w:val="clear" w:color="auto" w:fill="auto"/>
          </w:tcPr>
          <w:p w14:paraId="5DB9A68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36629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70CA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050D62C3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D927933" w14:textId="634F725B" w:rsidR="00484F8D" w:rsidRPr="003D6CF5" w:rsidRDefault="00484F8D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Объявления о продлении сроков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размещается на специальном информационном портале и публикуется в других СМИ.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</w:tr>
      <w:tr w:rsidR="00484F8D" w:rsidRPr="00FA3F08" w14:paraId="2F359E90" w14:textId="77777777" w:rsidTr="000B2790">
        <w:tc>
          <w:tcPr>
            <w:tcW w:w="567" w:type="dxa"/>
            <w:shd w:val="clear" w:color="auto" w:fill="auto"/>
          </w:tcPr>
          <w:p w14:paraId="74566CA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942F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F1BE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4A1E1D4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57466E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Время, указанное в объявлении как время проведения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Закупочная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комиссия для проведения оценки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вскрывает конверты с предложениями, поданными участниками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вправе присутствовать при процедуре вскрытия конвертов.</w:t>
            </w:r>
          </w:p>
        </w:tc>
      </w:tr>
      <w:tr w:rsidR="00484F8D" w:rsidRPr="00FA3F08" w14:paraId="1203315A" w14:textId="77777777" w:rsidTr="000B2790">
        <w:tc>
          <w:tcPr>
            <w:tcW w:w="567" w:type="dxa"/>
            <w:shd w:val="clear" w:color="auto" w:fill="auto"/>
          </w:tcPr>
          <w:p w14:paraId="3710C16C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18D91C8F" w14:textId="77777777" w:rsidR="00484F8D" w:rsidRPr="00A542DC" w:rsidRDefault="00484F8D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Процедура вскрытия конвертов с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ными предложениями 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5C2968F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BADF0A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AF70839" w14:textId="79E2E64C" w:rsidR="00484F8D" w:rsidRPr="003D6CF5" w:rsidRDefault="00484F8D" w:rsidP="00A027E0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рассмотрения и оценки предложений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может превышать </w:t>
            </w:r>
            <w:r w:rsidR="00A027E0">
              <w:rPr>
                <w:rFonts w:ascii="Times New Roman" w:hAnsi="Times New Roman"/>
                <w:sz w:val="22"/>
                <w:szCs w:val="22"/>
                <w:lang w:val="ru-RU"/>
              </w:rPr>
              <w:t>де</w:t>
            </w:r>
            <w:r w:rsidR="00D5061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A027E0">
              <w:rPr>
                <w:rFonts w:ascii="Times New Roman" w:hAnsi="Times New Roman"/>
                <w:sz w:val="22"/>
                <w:szCs w:val="22"/>
                <w:lang w:val="ru-RU"/>
              </w:rPr>
              <w:t>ять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 с момента окончания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4F8D" w:rsidRPr="00FA3F08" w14:paraId="6AA6C9D9" w14:textId="77777777" w:rsidTr="000B2790">
        <w:tc>
          <w:tcPr>
            <w:tcW w:w="567" w:type="dxa"/>
            <w:shd w:val="clear" w:color="auto" w:fill="auto"/>
          </w:tcPr>
          <w:p w14:paraId="1F88F77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8ADC7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960B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A40BE0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C7C393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Рабочий орган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 письменно информирует участников о дате и месте проведения процедуры вскрытия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предложений. В случае неявки участников на заседание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комиссии, конверты с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ными предложениями вскрываются в одностороннем порядке.</w:t>
            </w:r>
          </w:p>
        </w:tc>
      </w:tr>
      <w:tr w:rsidR="00484F8D" w:rsidRPr="00FA3F08" w14:paraId="5D68FD5A" w14:textId="77777777" w:rsidTr="000B2790">
        <w:tc>
          <w:tcPr>
            <w:tcW w:w="567" w:type="dxa"/>
            <w:shd w:val="clear" w:color="auto" w:fill="auto"/>
          </w:tcPr>
          <w:p w14:paraId="1B9A75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A62FD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586E47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2F75F0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7057990" w14:textId="77777777" w:rsidR="00484F8D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первом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производится оценка технической части предложения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Решение Закупочной комиссии по оценке технической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оформляется протоколом, которым определяются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 </w:t>
            </w:r>
          </w:p>
          <w:p w14:paraId="28158A57" w14:textId="6C932506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перечень документов, содержащихся в конверте и их краткое содержание, а </w:t>
            </w:r>
            <w:r w:rsidR="00F45CCB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также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цены (при вскрытии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предложения)</w:t>
            </w:r>
          </w:p>
        </w:tc>
      </w:tr>
      <w:tr w:rsidR="00484F8D" w:rsidRPr="00FA3F08" w14:paraId="5EFA1FD8" w14:textId="77777777" w:rsidTr="000B2790">
        <w:tc>
          <w:tcPr>
            <w:tcW w:w="567" w:type="dxa"/>
            <w:shd w:val="clear" w:color="auto" w:fill="auto"/>
          </w:tcPr>
          <w:p w14:paraId="1FCC460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A8513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63F90E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FA7C2E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ED7DA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второй этап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FA3F08" w14:paraId="6E1BC1D2" w14:textId="77777777" w:rsidTr="000B2790">
        <w:tc>
          <w:tcPr>
            <w:tcW w:w="567" w:type="dxa"/>
            <w:shd w:val="clear" w:color="auto" w:fill="auto"/>
          </w:tcPr>
          <w:p w14:paraId="3CA499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1AD42B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E60A6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A29DEA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502A60" w14:textId="77777777" w:rsidR="00484F8D" w:rsidRDefault="00484F8D" w:rsidP="008200CD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втором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проводятся вскрытие, и оценка ценовой части предложения. Решение Закупочн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 оценке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оформляется протоколом, которым определяется победитель второго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</w:t>
            </w:r>
          </w:p>
          <w:p w14:paraId="4576801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имена участников конкурса, наименование товара, цену и сумму предложения, перечень документов, содержащихся в конверте и их краткое содержание (информация о наличии или отсутствии соответствующих документов конкурсных предложений), а также правильность их заполнения, согласно требованиям настоящей конкурсной документации.  </w:t>
            </w:r>
          </w:p>
        </w:tc>
      </w:tr>
      <w:tr w:rsidR="00484F8D" w:rsidRPr="00FA3F08" w14:paraId="15FE0B68" w14:textId="77777777" w:rsidTr="000B2790">
        <w:tc>
          <w:tcPr>
            <w:tcW w:w="567" w:type="dxa"/>
            <w:shd w:val="clear" w:color="auto" w:fill="auto"/>
          </w:tcPr>
          <w:p w14:paraId="39E7979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AF50E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BF679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DF6C6A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2EEB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осуществляет оценку предложений, которые не были отклонены, для выявления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FA3F08" w14:paraId="09C20653" w14:textId="77777777" w:rsidTr="000B2790">
        <w:tc>
          <w:tcPr>
            <w:tcW w:w="567" w:type="dxa"/>
            <w:shd w:val="clear" w:color="auto" w:fill="auto"/>
          </w:tcPr>
          <w:p w14:paraId="4E0848C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DCFCB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D8E7E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246665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CFBE3D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Закупочная комиссия вправе отстранить такого участника от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любом этапе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процедуры.</w:t>
            </w:r>
          </w:p>
        </w:tc>
      </w:tr>
      <w:tr w:rsidR="00484F8D" w:rsidRPr="00FA3F08" w14:paraId="3E88B11C" w14:textId="77777777" w:rsidTr="000B2790">
        <w:tc>
          <w:tcPr>
            <w:tcW w:w="567" w:type="dxa"/>
            <w:shd w:val="clear" w:color="auto" w:fill="auto"/>
          </w:tcPr>
          <w:p w14:paraId="737961A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A483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5505E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74CFA7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4BC3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определение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производятся на основании критериев, изложенных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(Приложение №2).</w:t>
            </w:r>
          </w:p>
        </w:tc>
      </w:tr>
      <w:tr w:rsidR="00484F8D" w:rsidRPr="00FA3F08" w14:paraId="2036BCAC" w14:textId="77777777" w:rsidTr="000B2790">
        <w:tc>
          <w:tcPr>
            <w:tcW w:w="567" w:type="dxa"/>
            <w:shd w:val="clear" w:color="auto" w:fill="auto"/>
          </w:tcPr>
          <w:p w14:paraId="1CFF51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F5860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245B9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2CDB8D6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CC431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конкурсной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документации.</w:t>
            </w:r>
          </w:p>
        </w:tc>
      </w:tr>
      <w:tr w:rsidR="00484F8D" w:rsidRPr="00FA3F08" w14:paraId="1D49AFF5" w14:textId="77777777" w:rsidTr="000B2790">
        <w:tc>
          <w:tcPr>
            <w:tcW w:w="567" w:type="dxa"/>
            <w:shd w:val="clear" w:color="auto" w:fill="auto"/>
          </w:tcPr>
          <w:p w14:paraId="6EF0DAF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0C1BD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946A8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8C8C1E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C449A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отклоняет предложение, если подавший его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ваниям, установленным Законом,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постановлением или предложение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FA3F08" w14:paraId="5DB3DBB1" w14:textId="77777777" w:rsidTr="000B2790">
        <w:tc>
          <w:tcPr>
            <w:tcW w:w="567" w:type="dxa"/>
            <w:shd w:val="clear" w:color="auto" w:fill="auto"/>
          </w:tcPr>
          <w:p w14:paraId="2EF0174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B8FC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2C9ABD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5DD20C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0240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процессе оценки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рабочий орган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Закупочной комиссии вправе направлять участникам письменные запросы по подтверждению или разъяснению той или иной информации, указанной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FA3F08" w14:paraId="55032137" w14:textId="77777777" w:rsidTr="000B2790">
        <w:tc>
          <w:tcPr>
            <w:tcW w:w="567" w:type="dxa"/>
            <w:shd w:val="clear" w:color="auto" w:fill="auto"/>
          </w:tcPr>
          <w:p w14:paraId="57FFEE6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0694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70C1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2AB1E5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5B59D67" w14:textId="77777777" w:rsidR="00484F8D" w:rsidRDefault="00484F8D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участники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23642C4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 этом, отечественные участники должны предоставить ценовые предложения исключительно в национальной валюте.</w:t>
            </w:r>
          </w:p>
        </w:tc>
      </w:tr>
      <w:tr w:rsidR="00484F8D" w:rsidRPr="00FA3F08" w14:paraId="44CE2302" w14:textId="77777777" w:rsidTr="000B2790">
        <w:tc>
          <w:tcPr>
            <w:tcW w:w="567" w:type="dxa"/>
            <w:shd w:val="clear" w:color="auto" w:fill="auto"/>
          </w:tcPr>
          <w:p w14:paraId="741E262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A9901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097C9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27868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5FCF2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EC8C4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Победителем признается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предложивший лучшие условия исполнения договора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предложении.</w:t>
            </w:r>
          </w:p>
        </w:tc>
      </w:tr>
      <w:tr w:rsidR="00484F8D" w:rsidRPr="00FA3F08" w14:paraId="37E5F835" w14:textId="77777777" w:rsidTr="000B2790">
        <w:tc>
          <w:tcPr>
            <w:tcW w:w="567" w:type="dxa"/>
            <w:shd w:val="clear" w:color="auto" w:fill="auto"/>
          </w:tcPr>
          <w:p w14:paraId="3321EB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75FFCC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7127F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28165D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1F615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наличии арифметических или иных ошибок Закупочная комиссия вправе отклонить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либо определить иные условия их дальнейшего рассмотрения, известив об этом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FA3F08" w14:paraId="31284653" w14:textId="77777777" w:rsidTr="000B2790">
        <w:tc>
          <w:tcPr>
            <w:tcW w:w="567" w:type="dxa"/>
            <w:shd w:val="clear" w:color="auto" w:fill="auto"/>
          </w:tcPr>
          <w:p w14:paraId="0C6FECB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D7D0D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7384B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70B7850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770C86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целях корректного сравнения цен иностранных и отечественных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484F8D" w:rsidRPr="00FA3F08" w14:paraId="7F29A6C9" w14:textId="77777777" w:rsidTr="000B2790">
        <w:tc>
          <w:tcPr>
            <w:tcW w:w="567" w:type="dxa"/>
            <w:shd w:val="clear" w:color="auto" w:fill="auto"/>
          </w:tcPr>
          <w:p w14:paraId="711EA93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4F166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1C0CE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10286B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9B06543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Для детального рассмотрения и оценки технической 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закупочная комиссия вправе создать оценочную группу и/или привлечь независимых экспертов.</w:t>
            </w:r>
          </w:p>
        </w:tc>
      </w:tr>
      <w:tr w:rsidR="00484F8D" w:rsidRPr="00FA3F08" w14:paraId="1FC40B6C" w14:textId="77777777" w:rsidTr="000B2790">
        <w:tc>
          <w:tcPr>
            <w:tcW w:w="567" w:type="dxa"/>
            <w:shd w:val="clear" w:color="auto" w:fill="auto"/>
          </w:tcPr>
          <w:p w14:paraId="7BF0592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E98981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068E0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14:paraId="439439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60AC7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После детального рассмотрения и оценки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ных предложений Закупочная комиссия производит общую оценку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FA3F08" w14:paraId="753F4C0A" w14:textId="77777777" w:rsidTr="000B2790">
        <w:tc>
          <w:tcPr>
            <w:tcW w:w="567" w:type="dxa"/>
            <w:shd w:val="clear" w:color="auto" w:fill="auto"/>
          </w:tcPr>
          <w:p w14:paraId="3EF6F3B1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2EFB5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1C6888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14:paraId="19E304D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53CB6D8" w14:textId="79819AA9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Результаты рассмотрения и оценки предложений фиксируются в протоколе рассмотрения и оценки предложений. В протоколе рассмотрения и оценки </w:t>
            </w:r>
            <w:r w:rsidR="00F45CCB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предложений 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в обязательном порядке фиксируются причины, по которым участник не допускается до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торгах.</w:t>
            </w:r>
          </w:p>
        </w:tc>
      </w:tr>
      <w:tr w:rsidR="00484F8D" w:rsidRPr="00FA3F08" w14:paraId="08B3A82C" w14:textId="77777777" w:rsidTr="000B2790">
        <w:tc>
          <w:tcPr>
            <w:tcW w:w="567" w:type="dxa"/>
            <w:shd w:val="clear" w:color="auto" w:fill="auto"/>
          </w:tcPr>
          <w:p w14:paraId="1855181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89F8F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F2097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1056B68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A56229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484F8D" w:rsidRPr="00FA3F08" w14:paraId="2920A2A1" w14:textId="77777777" w:rsidTr="000B2790">
        <w:tc>
          <w:tcPr>
            <w:tcW w:w="567" w:type="dxa"/>
            <w:shd w:val="clear" w:color="auto" w:fill="auto"/>
          </w:tcPr>
          <w:p w14:paraId="6F475B5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F8779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5EA11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84" w:type="dxa"/>
            <w:shd w:val="clear" w:color="auto" w:fill="auto"/>
          </w:tcPr>
          <w:p w14:paraId="6857D21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22ABAC" w14:textId="77777777" w:rsidR="00484F8D" w:rsidRPr="003D6CF5" w:rsidRDefault="00484F8D" w:rsidP="00D20B0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Любой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трех рабочих дней с даты поступления такого запроса заказчик обязан представить 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соответствующие разъяснения.</w:t>
            </w:r>
          </w:p>
        </w:tc>
      </w:tr>
      <w:tr w:rsidR="00484F8D" w:rsidRPr="00FA3F08" w14:paraId="0AF0530F" w14:textId="77777777" w:rsidTr="000B2790">
        <w:tc>
          <w:tcPr>
            <w:tcW w:w="567" w:type="dxa"/>
            <w:shd w:val="clear" w:color="auto" w:fill="auto"/>
          </w:tcPr>
          <w:p w14:paraId="640BB65B" w14:textId="41B7FE98" w:rsidR="00484F8D" w:rsidRPr="00A542DC" w:rsidRDefault="00BD4A3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305F9FEB" w14:textId="456A4022" w:rsidR="00484F8D" w:rsidRPr="00A542DC" w:rsidRDefault="00BD4A3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5F86D28F" w14:textId="7934AC35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5248B0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999EFAD" w14:textId="77777777" w:rsidR="00484F8D" w:rsidRPr="003D6CF5" w:rsidRDefault="00484F8D" w:rsidP="00AC74A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Ответственность, предусмотренную законодательством Республики Узбекистан, несут:</w:t>
            </w:r>
          </w:p>
          <w:p w14:paraId="318CAC32" w14:textId="77777777" w:rsidR="00484F8D" w:rsidRDefault="00484F8D" w:rsidP="0042262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лица, входящие в состав рабочего органа, которые ведут учет поступающих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конкурсных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предложений и обеспечивают их сохранность и конфиденциальность;</w:t>
            </w:r>
          </w:p>
          <w:p w14:paraId="7CB6C6AA" w14:textId="77777777" w:rsidR="00A027E0" w:rsidRPr="003D6CF5" w:rsidRDefault="00A027E0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и члены комиссии, а также члены рабочей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группы, созданной для изучения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 также за другие противоправные действия.</w:t>
            </w:r>
          </w:p>
        </w:tc>
      </w:tr>
      <w:tr w:rsidR="00484F8D" w:rsidRPr="00FA3F08" w14:paraId="62A115FC" w14:textId="77777777" w:rsidTr="000B2790">
        <w:tc>
          <w:tcPr>
            <w:tcW w:w="567" w:type="dxa"/>
            <w:shd w:val="clear" w:color="auto" w:fill="auto"/>
          </w:tcPr>
          <w:p w14:paraId="02A8290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83B449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42F0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54CF0E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C2C8E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484F8D" w:rsidRPr="00FA3F08" w14:paraId="46BD5E55" w14:textId="77777777" w:rsidTr="000B2790">
        <w:tc>
          <w:tcPr>
            <w:tcW w:w="567" w:type="dxa"/>
            <w:shd w:val="clear" w:color="auto" w:fill="auto"/>
          </w:tcPr>
          <w:p w14:paraId="58D551D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B28C0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B22B2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2F404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C0CE7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если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предлагается продукция завода, ранее не поставлявшаяся в Республику Узбекистан, Закупочная комиссия имеет право запросить от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представить отзыв на данную продукцию от третьих лиц.</w:t>
            </w:r>
          </w:p>
        </w:tc>
      </w:tr>
      <w:tr w:rsidR="00484F8D" w:rsidRPr="00FA3F08" w14:paraId="0AB22878" w14:textId="77777777" w:rsidTr="000B2790">
        <w:tc>
          <w:tcPr>
            <w:tcW w:w="567" w:type="dxa"/>
            <w:shd w:val="clear" w:color="auto" w:fill="auto"/>
          </w:tcPr>
          <w:p w14:paraId="69D8B83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3A2038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011BBFE8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09DDF0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81EE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Участники, изъявившие желание участвовать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имеют право обратиться в рабочий орган для получения разъяснений относительно проводимого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FA3F08" w14:paraId="3C866541" w14:textId="77777777" w:rsidTr="000B2790">
        <w:tc>
          <w:tcPr>
            <w:tcW w:w="567" w:type="dxa"/>
            <w:shd w:val="clear" w:color="auto" w:fill="auto"/>
          </w:tcPr>
          <w:p w14:paraId="05DB635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C7F9C0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92CAE8" w14:textId="6B3E3D17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587F0FD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D901B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вправе принять решение о внесении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 не позднее, чем за три дня до даты окончания срока подачи предложений на участие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согласованию с Центром комплексной экспертизы проектов и импортных договоров при Министерстве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экономического развития и сокращения бедности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Узбекистан. После завершения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внесение изменений в условия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допускается.</w:t>
            </w:r>
          </w:p>
        </w:tc>
      </w:tr>
      <w:tr w:rsidR="00484F8D" w:rsidRPr="00FA3F08" w14:paraId="05FF8178" w14:textId="77777777" w:rsidTr="000B2790">
        <w:tc>
          <w:tcPr>
            <w:tcW w:w="567" w:type="dxa"/>
            <w:shd w:val="clear" w:color="auto" w:fill="auto"/>
          </w:tcPr>
          <w:p w14:paraId="0AE73EC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608C7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FAB80E" w14:textId="06CCBE4B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3B73DBB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C09AC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товара (работы, услуги) не допускается. При этом срок окончания подачи предложений в этом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должен быть продлен не менее чем на десять дней с даты внесения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если была изменена информация, указанная в объявлении.</w:t>
            </w:r>
          </w:p>
        </w:tc>
      </w:tr>
      <w:tr w:rsidR="00484F8D" w:rsidRPr="00FA3F08" w14:paraId="15C36E31" w14:textId="77777777" w:rsidTr="000B2790">
        <w:tc>
          <w:tcPr>
            <w:tcW w:w="567" w:type="dxa"/>
            <w:shd w:val="clear" w:color="auto" w:fill="auto"/>
          </w:tcPr>
          <w:p w14:paraId="361687A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5EC7D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256975" w14:textId="3FCA1CAB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A4B8BF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4644A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Государственный заказчик также должен незамедлительно опубликовать дополнение и/или изменение на специальном информационном портале государственных закупок и на сайте государственного заказчика. Размещение на специальном информационном портале государственных закупок должно осуществляться в течении двух дней со дня внесения изменений, но не позднее чем за три дня до окончания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4F8D" w:rsidRPr="006D0B23" w14:paraId="3DD4CA3C" w14:textId="77777777" w:rsidTr="000B2790">
        <w:tc>
          <w:tcPr>
            <w:tcW w:w="567" w:type="dxa"/>
            <w:shd w:val="clear" w:color="auto" w:fill="auto"/>
          </w:tcPr>
          <w:p w14:paraId="05670C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665E6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4115AC" w14:textId="5B30860F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AE949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2B250DB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направить заказчику запрос о даче разъяснений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в форме, определенной в объявлении на проведение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если указанный запрос поступил к заказчику не позднее, чем за два дня до даты окончания срока подачи предложений.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не должны изменять ее сущность.</w:t>
            </w:r>
          </w:p>
        </w:tc>
      </w:tr>
      <w:tr w:rsidR="00484F8D" w:rsidRPr="00FA3F08" w14:paraId="2C52D670" w14:textId="77777777" w:rsidTr="000B2790">
        <w:tc>
          <w:tcPr>
            <w:tcW w:w="567" w:type="dxa"/>
            <w:shd w:val="clear" w:color="auto" w:fill="auto"/>
          </w:tcPr>
          <w:p w14:paraId="275F303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C8C4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61B06A1" w14:textId="16988DCB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05DA3A3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F8F16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внести изменения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представленное Закупочной комиссии до истечения последнего срока приема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без потери обеспечения предложения. Порядок внесения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осуществляется в следующем порядке:</w:t>
            </w:r>
          </w:p>
        </w:tc>
      </w:tr>
      <w:tr w:rsidR="00484F8D" w:rsidRPr="006D0B23" w14:paraId="78F501D4" w14:textId="77777777" w:rsidTr="000B2790">
        <w:tc>
          <w:tcPr>
            <w:tcW w:w="567" w:type="dxa"/>
            <w:shd w:val="clear" w:color="auto" w:fill="auto"/>
          </w:tcPr>
          <w:p w14:paraId="00F9597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8EAB8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C32026" w14:textId="75847032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B52EC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0D0E52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представляет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комиссии конверт с измененным предложением в запечатанном конверте с надписью «изменение» до его вскрытия;</w:t>
            </w:r>
          </w:p>
        </w:tc>
      </w:tr>
      <w:tr w:rsidR="00484F8D" w:rsidRPr="00FA3F08" w14:paraId="2BAAD171" w14:textId="77777777" w:rsidTr="000B2790">
        <w:tc>
          <w:tcPr>
            <w:tcW w:w="567" w:type="dxa"/>
            <w:shd w:val="clear" w:color="auto" w:fill="auto"/>
          </w:tcPr>
          <w:p w14:paraId="6A54265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4FA90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5429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AA7B5A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EFAC1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замененный конверт возвращается участнику в невскрытом виде.</w:t>
            </w:r>
          </w:p>
        </w:tc>
      </w:tr>
      <w:tr w:rsidR="00484F8D" w:rsidRPr="00FA3F08" w14:paraId="36FB57E8" w14:textId="77777777" w:rsidTr="000B2790">
        <w:tc>
          <w:tcPr>
            <w:tcW w:w="567" w:type="dxa"/>
            <w:shd w:val="clear" w:color="auto" w:fill="auto"/>
          </w:tcPr>
          <w:p w14:paraId="5331AE0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EDEB1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60425F" w14:textId="176B43CB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CDF03C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2A03418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может быть объявлен Закупочной комиссией не состоявшимися:</w:t>
            </w:r>
          </w:p>
        </w:tc>
      </w:tr>
      <w:tr w:rsidR="00484F8D" w:rsidRPr="00FA3F08" w14:paraId="54732EFD" w14:textId="77777777" w:rsidTr="000B2790">
        <w:tc>
          <w:tcPr>
            <w:tcW w:w="567" w:type="dxa"/>
            <w:shd w:val="clear" w:color="auto" w:fill="auto"/>
          </w:tcPr>
          <w:p w14:paraId="63683B4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B788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F0480C" w14:textId="124F0739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C08A71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FECFB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принял участие один участник или никто не принял участие;</w:t>
            </w:r>
          </w:p>
        </w:tc>
      </w:tr>
      <w:tr w:rsidR="00484F8D" w:rsidRPr="00FA3F08" w14:paraId="2CDDE809" w14:textId="77777777" w:rsidTr="000B2790">
        <w:tc>
          <w:tcPr>
            <w:tcW w:w="567" w:type="dxa"/>
            <w:shd w:val="clear" w:color="auto" w:fill="auto"/>
          </w:tcPr>
          <w:p w14:paraId="61DE90C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6404B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5E10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C67CA9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D43AB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документации;</w:t>
            </w:r>
          </w:p>
        </w:tc>
      </w:tr>
      <w:tr w:rsidR="00484F8D" w:rsidRPr="00FA3F08" w14:paraId="4547D05F" w14:textId="77777777" w:rsidTr="000B2790">
        <w:tc>
          <w:tcPr>
            <w:tcW w:w="567" w:type="dxa"/>
            <w:shd w:val="clear" w:color="auto" w:fill="auto"/>
          </w:tcPr>
          <w:p w14:paraId="581B5B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C8EC98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D6EA1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DFFD6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B08378C" w14:textId="77777777" w:rsidR="00484F8D" w:rsidRPr="003D6CF5" w:rsidRDefault="00484F8D" w:rsidP="00422622">
            <w:pPr>
              <w:ind w:right="-55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все представленные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не содержат необходимый пакет документов.</w:t>
            </w:r>
          </w:p>
        </w:tc>
      </w:tr>
      <w:tr w:rsidR="00484F8D" w:rsidRPr="00FA3F08" w14:paraId="2EEFE244" w14:textId="77777777" w:rsidTr="000B2790">
        <w:tc>
          <w:tcPr>
            <w:tcW w:w="567" w:type="dxa"/>
            <w:shd w:val="clear" w:color="auto" w:fill="auto"/>
          </w:tcPr>
          <w:p w14:paraId="6F11B68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94807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D0FF411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81336E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2DDFCF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Невскрытые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пакеты участников, отстраненных от участия по решению Закупочной комиссии, возвращаются рабочим органом под роспись в 10 дневной срок после заседания Закупочной комиссии. По истечению указанного срока рабочий орган не несет ответственности за целостность и сохранность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пакетов.</w:t>
            </w:r>
          </w:p>
        </w:tc>
      </w:tr>
      <w:tr w:rsidR="00484F8D" w:rsidRPr="00FA3F08" w14:paraId="6FA1C572" w14:textId="77777777" w:rsidTr="000B2790">
        <w:tc>
          <w:tcPr>
            <w:tcW w:w="567" w:type="dxa"/>
            <w:shd w:val="clear" w:color="auto" w:fill="auto"/>
          </w:tcPr>
          <w:p w14:paraId="43C80AE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57A66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976667" w14:textId="721C2DF6" w:rsidR="00484F8D" w:rsidRPr="00676012" w:rsidRDefault="00484F8D" w:rsidP="00FB61AC">
            <w:pPr>
              <w:spacing w:before="60" w:after="60"/>
              <w:ind w:left="-108" w:right="-32"/>
              <w:jc w:val="center"/>
              <w:rPr>
                <w:rFonts w:ascii="Times New Roman" w:hAnsi="Times New Roman"/>
                <w:lang w:val="ru-RU" w:eastAsia="ru-RU"/>
              </w:rPr>
            </w:pPr>
            <w:r w:rsidRPr="00280A41">
              <w:rPr>
                <w:rFonts w:ascii="Times New Roman" w:hAnsi="Times New Roman"/>
                <w:sz w:val="22"/>
                <w:szCs w:val="22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</w:rPr>
              <w:t>.</w:t>
            </w:r>
            <w:r w:rsidR="004F6BA8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4040650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17138EE" w14:textId="77777777" w:rsidR="00484F8D" w:rsidRPr="003D6CF5" w:rsidRDefault="00484F8D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отменить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публикует обоснованные причины данного решения на специальном информационном портале.</w:t>
            </w:r>
          </w:p>
        </w:tc>
      </w:tr>
      <w:tr w:rsidR="00484F8D" w:rsidRPr="00FA3F08" w14:paraId="151213FC" w14:textId="77777777" w:rsidTr="000B2790">
        <w:tc>
          <w:tcPr>
            <w:tcW w:w="567" w:type="dxa"/>
            <w:shd w:val="clear" w:color="auto" w:fill="auto"/>
          </w:tcPr>
          <w:p w14:paraId="5F89201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2AA0873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6B6F3A2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2517558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B389753" w14:textId="77777777" w:rsidR="00484F8D" w:rsidRPr="00D875C4" w:rsidRDefault="00AC7002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результатам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договор заключается на условиях,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предложении, поданном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с которым заключается договор.</w:t>
            </w:r>
            <w:r w:rsidRPr="006358E4">
              <w:rPr>
                <w:lang w:val="ru-RU"/>
              </w:rPr>
              <w:t xml:space="preserve"> 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484F8D" w:rsidRPr="00FA3F08" w14:paraId="7BCF4264" w14:textId="77777777" w:rsidTr="000B2790">
        <w:tc>
          <w:tcPr>
            <w:tcW w:w="567" w:type="dxa"/>
            <w:shd w:val="clear" w:color="auto" w:fill="auto"/>
          </w:tcPr>
          <w:p w14:paraId="7195734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75392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51D46A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2F2D7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D63C2B" w14:textId="77777777" w:rsidR="00484F8D" w:rsidRPr="003D6CF5" w:rsidRDefault="00AC7002" w:rsidP="007B79A8">
            <w:pPr>
              <w:tabs>
                <w:tab w:val="left" w:pos="924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объявленному по решению Закупочной комиссии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направляется письменное извещение о решении Закупочной комиссии в течении 5 рабочих дней. Государственный заказчик и 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срок не позднее десяти дней с момента объявления победителя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должны заключить договор. </w:t>
            </w:r>
          </w:p>
        </w:tc>
      </w:tr>
      <w:tr w:rsidR="00AC7002" w:rsidRPr="00FA3F08" w14:paraId="427D22A4" w14:textId="77777777" w:rsidTr="000B2790">
        <w:tc>
          <w:tcPr>
            <w:tcW w:w="567" w:type="dxa"/>
            <w:shd w:val="clear" w:color="auto" w:fill="auto"/>
          </w:tcPr>
          <w:p w14:paraId="5932F16F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6519F3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144F6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04DF685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B366D8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вступать в переговоры по итогам второго этапа с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 снижении цены.</w:t>
            </w:r>
          </w:p>
        </w:tc>
      </w:tr>
      <w:tr w:rsidR="00AC7002" w:rsidRPr="00FA3F08" w14:paraId="13A4CC71" w14:textId="77777777" w:rsidTr="000B2790">
        <w:tc>
          <w:tcPr>
            <w:tcW w:w="567" w:type="dxa"/>
            <w:shd w:val="clear" w:color="auto" w:fill="auto"/>
          </w:tcPr>
          <w:p w14:paraId="55A6D3EE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1D2FF1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6C532A1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56340A8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85A8AD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Несвоевременное подписание договора победителем и/или не 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случае, отказа победителя конкурса заключение договора на условиях конкурса, право заключения договора переходит к резервному исполнителю. При этом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14:paraId="3443CB7D" w14:textId="77777777" w:rsidR="00CD64BF" w:rsidRDefault="00CD64BF" w:rsidP="00CD64BF">
      <w:pPr>
        <w:spacing w:before="60" w:after="60"/>
        <w:rPr>
          <w:rFonts w:ascii="Times New Roman" w:hAnsi="Times New Roman"/>
          <w:b/>
          <w:sz w:val="22"/>
          <w:szCs w:val="22"/>
          <w:lang w:val="ru-RU"/>
        </w:rPr>
      </w:pPr>
    </w:p>
    <w:p w14:paraId="75A85140" w14:textId="77777777" w:rsidR="00A25AED" w:rsidRDefault="00A25AED">
      <w:pPr>
        <w:spacing w:after="200" w:line="276" w:lineRule="auto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33DBB2CD" w14:textId="351805EE" w:rsidR="00CD64BF" w:rsidRPr="00A542DC" w:rsidRDefault="00CD64BF" w:rsidP="00CD64BF">
      <w:pPr>
        <w:jc w:val="right"/>
        <w:rPr>
          <w:rFonts w:ascii="Times New Roman" w:hAnsi="Times New Roman"/>
          <w:b/>
          <w:sz w:val="22"/>
          <w:szCs w:val="22"/>
        </w:rPr>
      </w:pPr>
      <w:proofErr w:type="spellStart"/>
      <w:r w:rsidRPr="00A542DC">
        <w:rPr>
          <w:rFonts w:ascii="Times New Roman" w:hAnsi="Times New Roman"/>
          <w:b/>
          <w:sz w:val="22"/>
          <w:szCs w:val="22"/>
        </w:rPr>
        <w:lastRenderedPageBreak/>
        <w:t>Приложение</w:t>
      </w:r>
      <w:proofErr w:type="spellEnd"/>
      <w:r w:rsidRPr="00A542DC">
        <w:rPr>
          <w:rFonts w:ascii="Times New Roman" w:hAnsi="Times New Roman"/>
          <w:b/>
          <w:sz w:val="22"/>
          <w:szCs w:val="22"/>
        </w:rPr>
        <w:t xml:space="preserve"> №1</w:t>
      </w:r>
    </w:p>
    <w:p w14:paraId="0E672E27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62532E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21DCA5B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BE8B2D7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  <w:r w:rsidRPr="00A542DC">
        <w:rPr>
          <w:rFonts w:ascii="Times New Roman" w:hAnsi="Times New Roman"/>
          <w:b/>
          <w:sz w:val="22"/>
          <w:szCs w:val="22"/>
        </w:rPr>
        <w:t>ПЕРЕЧЕНЬ</w:t>
      </w:r>
    </w:p>
    <w:p w14:paraId="3921BB46" w14:textId="77777777" w:rsidR="00CD64BF" w:rsidRPr="00A542DC" w:rsidRDefault="006E08A8" w:rsidP="00CD64BF">
      <w:pPr>
        <w:ind w:right="-365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A542DC">
        <w:rPr>
          <w:rFonts w:ascii="Times New Roman" w:hAnsi="Times New Roman"/>
          <w:sz w:val="22"/>
          <w:szCs w:val="22"/>
        </w:rPr>
        <w:t>К</w:t>
      </w:r>
      <w:r w:rsidR="00CD64BF" w:rsidRPr="00A542DC">
        <w:rPr>
          <w:rFonts w:ascii="Times New Roman" w:hAnsi="Times New Roman"/>
          <w:sz w:val="22"/>
          <w:szCs w:val="22"/>
        </w:rPr>
        <w:t>валификационных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D64BF" w:rsidRPr="00A542DC">
        <w:rPr>
          <w:rFonts w:ascii="Times New Roman" w:hAnsi="Times New Roman"/>
          <w:sz w:val="22"/>
          <w:szCs w:val="22"/>
        </w:rPr>
        <w:t>документов</w:t>
      </w:r>
      <w:proofErr w:type="spellEnd"/>
    </w:p>
    <w:p w14:paraId="5E1A3CC0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99872A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E321F0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Заявка для участия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имя председателя </w:t>
      </w:r>
      <w:r w:rsidR="004021A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№1).</w:t>
      </w:r>
    </w:p>
    <w:p w14:paraId="3799B933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F62982B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Копия документа о свидетельстве Государственной регистрации организации, заверенная печатью участника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24747DC4" w14:textId="77777777" w:rsidR="00CD64BF" w:rsidRPr="00A542DC" w:rsidRDefault="00CD64BF" w:rsidP="00CD64BF">
      <w:pPr>
        <w:pStyle w:val="19"/>
        <w:rPr>
          <w:rFonts w:ascii="Times New Roman" w:hAnsi="Times New Roman"/>
          <w:sz w:val="22"/>
          <w:szCs w:val="22"/>
          <w:lang w:val="ru-RU"/>
        </w:rPr>
      </w:pPr>
    </w:p>
    <w:p w14:paraId="2409A15F" w14:textId="77777777" w:rsidR="00CD64BF" w:rsidRPr="00A027E0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027E0">
        <w:rPr>
          <w:rFonts w:ascii="Times New Roman" w:hAnsi="Times New Roman"/>
          <w:sz w:val="22"/>
          <w:szCs w:val="22"/>
          <w:lang w:val="ru-RU"/>
        </w:rPr>
        <w:t>Копия платежного поручения о внесении денежного задатка или оригинал банковской гарантии.</w:t>
      </w:r>
    </w:p>
    <w:p w14:paraId="208072D6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AC22D7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6E08A8" w:rsidRPr="006E08A8">
        <w:rPr>
          <w:sz w:val="22"/>
          <w:szCs w:val="22"/>
          <w:lang w:val="ru-RU"/>
        </w:rPr>
        <w:t xml:space="preserve">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отсутств</w:t>
      </w:r>
      <w:r w:rsidR="006E08A8">
        <w:rPr>
          <w:rFonts w:ascii="Times New Roman" w:hAnsi="Times New Roman"/>
          <w:sz w:val="22"/>
          <w:szCs w:val="22"/>
          <w:lang w:val="ru-RU"/>
        </w:rPr>
        <w:t>уют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задолженност</w:t>
      </w:r>
      <w:r w:rsidR="006E08A8">
        <w:rPr>
          <w:rFonts w:ascii="Times New Roman" w:hAnsi="Times New Roman"/>
          <w:sz w:val="22"/>
          <w:szCs w:val="22"/>
          <w:lang w:val="ru-RU"/>
        </w:rPr>
        <w:t>и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по уплате налогов и других обязательных платежей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а также об отсутствии ненадлежащее исполненных обязательств по ранее заключенным договорам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№2).</w:t>
      </w:r>
    </w:p>
    <w:p w14:paraId="06582BFE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F9C746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(форма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№3</w:t>
      </w:r>
      <w:r w:rsidRPr="00A542DC">
        <w:rPr>
          <w:rFonts w:ascii="Times New Roman" w:hAnsi="Times New Roman"/>
          <w:sz w:val="22"/>
          <w:szCs w:val="22"/>
          <w:lang w:val="ru-RU"/>
        </w:rPr>
        <w:t>)</w:t>
      </w:r>
    </w:p>
    <w:p w14:paraId="302B92E7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2AF73F9" w14:textId="77777777" w:rsidR="00CD64BF" w:rsidRPr="00C54DBF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№4</w:t>
      </w:r>
      <w:r w:rsidRPr="00A542DC">
        <w:rPr>
          <w:rFonts w:ascii="Times New Roman" w:hAnsi="Times New Roman"/>
          <w:sz w:val="22"/>
          <w:szCs w:val="22"/>
          <w:lang w:val="ru-RU"/>
        </w:rPr>
        <w:t>).</w:t>
      </w:r>
    </w:p>
    <w:p w14:paraId="7000D8F1" w14:textId="77777777" w:rsidR="00C54DBF" w:rsidRDefault="00C54DBF" w:rsidP="00C54DBF">
      <w:pPr>
        <w:pStyle w:val="afff6"/>
        <w:rPr>
          <w:sz w:val="22"/>
          <w:szCs w:val="22"/>
        </w:rPr>
      </w:pPr>
    </w:p>
    <w:p w14:paraId="7D06AF27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47A6023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 В случае невозможности присутствия руководителя организации (компании) </w:t>
      </w:r>
      <w:r w:rsidR="007B79A8">
        <w:rPr>
          <w:rFonts w:ascii="Times New Roman" w:hAnsi="Times New Roman"/>
          <w:sz w:val="22"/>
          <w:szCs w:val="22"/>
          <w:lang w:val="ru-RU"/>
        </w:rPr>
        <w:t>в 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>, необходимо предоставить доверенность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№5</w:t>
      </w:r>
      <w:r w:rsidRPr="00A542DC">
        <w:rPr>
          <w:rFonts w:ascii="Times New Roman" w:hAnsi="Times New Roman"/>
          <w:sz w:val="22"/>
          <w:szCs w:val="22"/>
          <w:lang w:val="ru-RU"/>
        </w:rPr>
        <w:t>) на имя компетентного представителя, правомочного для:</w:t>
      </w:r>
    </w:p>
    <w:p w14:paraId="65C6C0A8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14D9D1BD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034FF7EF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2DE74F1C" w14:textId="1C1BFBA5" w:rsidR="00CD64BF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 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предложения, а также других вопросов.</w:t>
      </w:r>
    </w:p>
    <w:p w14:paraId="7891A9E7" w14:textId="77777777" w:rsidR="00A25AED" w:rsidRDefault="00A25AED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046AFD" w14:textId="77777777" w:rsidR="00A25AED" w:rsidRDefault="00A25AED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14:paraId="4EA2DCFA" w14:textId="77777777" w:rsidR="001B7D7A" w:rsidRPr="00A542DC" w:rsidRDefault="001B7D7A" w:rsidP="001B7D7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№1</w:t>
      </w:r>
    </w:p>
    <w:p w14:paraId="590448A6" w14:textId="77777777" w:rsidR="001B7D7A" w:rsidRPr="00A542DC" w:rsidRDefault="001B7D7A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463DC6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560A2112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DA3935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67586EB5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469C0A7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B4B5D76" w14:textId="77777777" w:rsidR="00CD64BF" w:rsidRPr="00A542DC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4D61F7" w14:textId="77777777" w:rsidR="00CD64BF" w:rsidRPr="00A542DC" w:rsidRDefault="00CD64BF" w:rsidP="00CD64BF">
      <w:pPr>
        <w:pStyle w:val="afff"/>
        <w:ind w:left="4956" w:right="-108"/>
        <w:rPr>
          <w:rFonts w:ascii="Times New Roman" w:eastAsia="MS Mincho" w:hAnsi="Times New Roman"/>
          <w:sz w:val="22"/>
          <w:szCs w:val="22"/>
          <w:lang w:val="ru-RU"/>
        </w:rPr>
      </w:pPr>
    </w:p>
    <w:p w14:paraId="44B4225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D971743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ЗАЯВКА</w:t>
      </w:r>
    </w:p>
    <w:p w14:paraId="38643823" w14:textId="77777777" w:rsidR="00CD64BF" w:rsidRPr="00A542DC" w:rsidRDefault="00CD64BF" w:rsidP="00CD64BF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CA6589" w14:textId="77777777" w:rsidR="00CD64BF" w:rsidRPr="00A542DC" w:rsidRDefault="00CD64BF" w:rsidP="00CD64BF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AA63C45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Изучив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конкурсную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документацию по лоту №____ на поставку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(указать наименование предлагаемого товара)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ответы на запросы №№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(указать номера запросов в случае наличия письменных обращений и ответов к ним)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получение которых настоящим удостоверяем, мы, нижеподписавшиеся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 xml:space="preserve">(наименование Участника </w:t>
      </w:r>
      <w:r w:rsidR="007B79A8">
        <w:rPr>
          <w:rFonts w:ascii="Times New Roman" w:hAnsi="Times New Roman"/>
          <w:i/>
          <w:iCs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намерены участвовать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поставку товаров в соответствии с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документацией.</w:t>
      </w:r>
    </w:p>
    <w:p w14:paraId="4662F483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В этой связи направляем следующие документы во внешнем конверте:</w:t>
      </w:r>
    </w:p>
    <w:p w14:paraId="5D4B3070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1. </w:t>
      </w:r>
      <w:r w:rsidRPr="00A542DC">
        <w:rPr>
          <w:rFonts w:ascii="Times New Roman" w:hAnsi="Times New Roman"/>
          <w:sz w:val="22"/>
          <w:szCs w:val="22"/>
          <w:lang w:val="ru-RU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288E134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2.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технической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предложения;</w:t>
      </w:r>
    </w:p>
    <w:p w14:paraId="6D86556B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3.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ценовой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предложения.</w:t>
      </w:r>
    </w:p>
    <w:p w14:paraId="5587E6C7" w14:textId="11A9C4F4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4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. Иные </w:t>
      </w:r>
      <w:r w:rsidR="00252202" w:rsidRPr="00A542DC">
        <w:rPr>
          <w:rFonts w:ascii="Times New Roman" w:hAnsi="Times New Roman"/>
          <w:sz w:val="22"/>
          <w:szCs w:val="22"/>
          <w:lang w:val="ru-RU"/>
        </w:rPr>
        <w:t>документы</w:t>
      </w:r>
      <w:r w:rsidR="00252202" w:rsidRPr="00A542DC">
        <w:rPr>
          <w:rFonts w:ascii="Times New Roman" w:hAnsi="Times New Roman"/>
          <w:i/>
          <w:sz w:val="22"/>
          <w:szCs w:val="22"/>
          <w:lang w:val="ru-RU"/>
        </w:rPr>
        <w:t xml:space="preserve">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в случае представления других документов необходимо указать наименование и количество листов).</w:t>
      </w:r>
    </w:p>
    <w:p w14:paraId="59AD3257" w14:textId="77777777" w:rsidR="00CD64BF" w:rsidRPr="00A542DC" w:rsidRDefault="00CD64BF" w:rsidP="00CD64BF">
      <w:pPr>
        <w:ind w:left="-180" w:right="201" w:firstLine="720"/>
        <w:jc w:val="both"/>
        <w:rPr>
          <w:rFonts w:ascii="Times New Roman" w:eastAsia="MS Mincho" w:hAnsi="Times New Roman"/>
          <w:sz w:val="22"/>
          <w:szCs w:val="22"/>
          <w:lang w:val="ru-RU"/>
        </w:rPr>
      </w:pPr>
    </w:p>
    <w:p w14:paraId="64710979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Ф.И.О. ответственного лица за подготовку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предложения: </w:t>
      </w:r>
    </w:p>
    <w:p w14:paraId="5F8546F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6FF592E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Контактный телефон/факс: ____________________________________________</w:t>
      </w:r>
    </w:p>
    <w:p w14:paraId="5D0CF414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FC9036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Адрес электронной почты: ______________________________</w:t>
      </w:r>
    </w:p>
    <w:p w14:paraId="7835458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B83032" w14:textId="77777777" w:rsidR="00CD64BF" w:rsidRPr="00A542DC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B1DA8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BE2D5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832404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4FAD05B" w14:textId="77777777" w:rsidR="00A25AED" w:rsidRDefault="00A25AED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14:paraId="4A0516B4" w14:textId="072FEF45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№2</w:t>
      </w:r>
    </w:p>
    <w:p w14:paraId="4044C5B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960EA0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05FEB00A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16B42A8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18D04E0B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0A4EBD0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9B6CF39" w14:textId="77777777" w:rsidR="00CD64BF" w:rsidRPr="000C7EE6" w:rsidRDefault="004021A3" w:rsidP="00CD64BF">
      <w:pPr>
        <w:pStyle w:val="afff"/>
        <w:ind w:left="6804" w:right="-108" w:hanging="72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0C7EE6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38861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47CE5AB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683854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E9C9217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</w:t>
      </w:r>
    </w:p>
    <w:p w14:paraId="379D5705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A202C6A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F54B0E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F146CCE" w14:textId="668E5FB4" w:rsidR="00A4649A" w:rsidRDefault="00CD64BF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Настоящим письмом подтверждаем, что компания __________________________</w:t>
      </w:r>
      <w:r w:rsidR="009F2A45" w:rsidRPr="00A542DC">
        <w:rPr>
          <w:rFonts w:ascii="Times New Roman" w:hAnsi="Times New Roman"/>
          <w:sz w:val="22"/>
          <w:szCs w:val="22"/>
          <w:lang w:val="ru-RU"/>
        </w:rPr>
        <w:t>_:</w:t>
      </w:r>
      <w:r w:rsidR="00A4649A">
        <w:rPr>
          <w:rFonts w:ascii="Times New Roman" w:hAnsi="Times New Roman"/>
          <w:sz w:val="22"/>
          <w:szCs w:val="22"/>
          <w:lang w:val="ru-RU"/>
        </w:rPr>
        <w:t xml:space="preserve">                </w:t>
      </w:r>
    </w:p>
    <w:p w14:paraId="2D9F0C94" w14:textId="77777777" w:rsidR="00CD64BF" w:rsidRPr="00A4649A" w:rsidRDefault="00A4649A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</w:t>
      </w:r>
      <w:r w:rsidR="00CD64BF"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компании)</w:t>
      </w:r>
    </w:p>
    <w:p w14:paraId="49B2594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стадии реорганизации, ликвидации или банкротства. </w:t>
      </w:r>
    </w:p>
    <w:p w14:paraId="5A1754D3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состоянии судебного или арбитражного разбирательства с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заказчика)</w:t>
      </w:r>
    </w:p>
    <w:p w14:paraId="4C1E1BA9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- отсутствуют ненадлежащим образом исполненные обязательства по ранее заключенным договорам</w:t>
      </w:r>
    </w:p>
    <w:p w14:paraId="3A1809A5" w14:textId="77777777" w:rsidR="006E08A8" w:rsidRPr="00A542DC" w:rsidRDefault="006E08A8" w:rsidP="00CD64BF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6E08A8">
        <w:rPr>
          <w:rFonts w:ascii="Times New Roman" w:hAnsi="Times New Roman"/>
          <w:sz w:val="22"/>
          <w:szCs w:val="22"/>
          <w:lang w:val="ru-RU"/>
        </w:rPr>
        <w:t>отсутствуют задолженности по уплате налогов и других обязательных платежей</w:t>
      </w:r>
    </w:p>
    <w:p w14:paraId="4736E45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не зарегистрирована и не имеет банковские счета в государствах или на территориях, </w:t>
      </w:r>
      <w:r w:rsidR="006E08A8">
        <w:rPr>
          <w:rFonts w:ascii="Times New Roman" w:hAnsi="Times New Roman"/>
          <w:sz w:val="22"/>
          <w:szCs w:val="22"/>
          <w:lang w:val="ru-RU"/>
        </w:rPr>
        <w:t>предоставляющих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</w:p>
    <w:p w14:paraId="1FE1EE6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9841D1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C5BF6B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F1550CF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FC9C5C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AB44B9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Подписи:</w:t>
      </w:r>
    </w:p>
    <w:p w14:paraId="31C3B3F9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BDC171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руководителя _______________</w:t>
      </w:r>
    </w:p>
    <w:p w14:paraId="056DEF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58B97D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главного бухгалтера (начальника финансового отдела) ______________</w:t>
      </w:r>
    </w:p>
    <w:p w14:paraId="374BEB1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687AE98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юриста ____________________</w:t>
      </w:r>
    </w:p>
    <w:p w14:paraId="4E41EF1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27EE29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8C841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CCF28AA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257EBC8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№3</w:t>
      </w:r>
    </w:p>
    <w:p w14:paraId="71FD326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b/>
          <w:bCs/>
          <w:sz w:val="22"/>
          <w:szCs w:val="22"/>
          <w:lang w:val="ru-RU"/>
        </w:rPr>
        <w:t>конкурса</w:t>
      </w:r>
    </w:p>
    <w:p w14:paraId="1983254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CD64BF" w:rsidRPr="00FA3F08" w14:paraId="23D1CEDD" w14:textId="77777777" w:rsidTr="00046F6E">
        <w:tc>
          <w:tcPr>
            <w:tcW w:w="468" w:type="dxa"/>
          </w:tcPr>
          <w:p w14:paraId="5739236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37" w:type="dxa"/>
          </w:tcPr>
          <w:p w14:paraId="4610ED4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126ABC9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FA3F08" w14:paraId="7744D73D" w14:textId="77777777" w:rsidTr="00046F6E">
        <w:tc>
          <w:tcPr>
            <w:tcW w:w="468" w:type="dxa"/>
          </w:tcPr>
          <w:p w14:paraId="42F9BE3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37" w:type="dxa"/>
          </w:tcPr>
          <w:p w14:paraId="02040EB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70B553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C25AAAD" w14:textId="77777777" w:rsidTr="00046F6E">
        <w:tc>
          <w:tcPr>
            <w:tcW w:w="468" w:type="dxa"/>
          </w:tcPr>
          <w:p w14:paraId="270233A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37" w:type="dxa"/>
          </w:tcPr>
          <w:p w14:paraId="1A8538B6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Юридический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03DD4ED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FA3F08" w14:paraId="0FB47330" w14:textId="77777777" w:rsidTr="00046F6E">
        <w:tc>
          <w:tcPr>
            <w:tcW w:w="468" w:type="dxa"/>
          </w:tcPr>
          <w:p w14:paraId="2C11874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37" w:type="dxa"/>
          </w:tcPr>
          <w:p w14:paraId="377EFC1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Контактный телефон, факс, е-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mail</w:t>
            </w:r>
          </w:p>
        </w:tc>
        <w:tc>
          <w:tcPr>
            <w:tcW w:w="2843" w:type="dxa"/>
          </w:tcPr>
          <w:p w14:paraId="1D98F32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664DE4E" w14:textId="77777777" w:rsidTr="00046F6E">
        <w:tc>
          <w:tcPr>
            <w:tcW w:w="468" w:type="dxa"/>
          </w:tcPr>
          <w:p w14:paraId="18B3BA61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37" w:type="dxa"/>
          </w:tcPr>
          <w:p w14:paraId="4201C8B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Полные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банковские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597E1E7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A542DC" w14:paraId="588EBBA1" w14:textId="77777777" w:rsidTr="00046F6E">
        <w:tc>
          <w:tcPr>
            <w:tcW w:w="468" w:type="dxa"/>
          </w:tcPr>
          <w:p w14:paraId="76B12CF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37" w:type="dxa"/>
          </w:tcPr>
          <w:p w14:paraId="0616659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Основные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направления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2443CFFC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51499E" w:rsidRPr="00A542DC" w14:paraId="6BE4DA14" w14:textId="77777777" w:rsidTr="00046F6E">
        <w:tc>
          <w:tcPr>
            <w:tcW w:w="468" w:type="dxa"/>
          </w:tcPr>
          <w:p w14:paraId="7DE9DEE7" w14:textId="458F1824" w:rsidR="0051499E" w:rsidRPr="0051499E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1499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37" w:type="dxa"/>
          </w:tcPr>
          <w:p w14:paraId="10193A88" w14:textId="13589458" w:rsidR="0051499E" w:rsidRPr="00772E02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учредителях</w:t>
            </w:r>
            <w:proofErr w:type="spellEnd"/>
          </w:p>
        </w:tc>
        <w:tc>
          <w:tcPr>
            <w:tcW w:w="2843" w:type="dxa"/>
          </w:tcPr>
          <w:p w14:paraId="32E73B90" w14:textId="77777777" w:rsidR="0051499E" w:rsidRPr="00A542DC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C0FB7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47BADE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Информация об опыте поставки требуемого или аналогичного товара</w:t>
      </w:r>
    </w:p>
    <w:p w14:paraId="77CADD5D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CD64BF" w:rsidRPr="00A542DC" w14:paraId="41834C11" w14:textId="77777777" w:rsidTr="00046F6E">
        <w:tc>
          <w:tcPr>
            <w:tcW w:w="468" w:type="dxa"/>
            <w:shd w:val="clear" w:color="auto" w:fill="auto"/>
            <w:vAlign w:val="center"/>
          </w:tcPr>
          <w:p w14:paraId="3C9B3B50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3F2FB9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предмета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516A6DF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0C8A9B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392E551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A542DC" w14:paraId="0EBA5F8E" w14:textId="77777777" w:rsidTr="00046F6E">
        <w:tc>
          <w:tcPr>
            <w:tcW w:w="468" w:type="dxa"/>
            <w:shd w:val="clear" w:color="auto" w:fill="auto"/>
          </w:tcPr>
          <w:p w14:paraId="6509F38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49D15E1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0013411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DB5EE8A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478D31C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2A9AB81E" w14:textId="77777777" w:rsidTr="00046F6E">
        <w:tc>
          <w:tcPr>
            <w:tcW w:w="468" w:type="dxa"/>
            <w:shd w:val="clear" w:color="auto" w:fill="auto"/>
          </w:tcPr>
          <w:p w14:paraId="1EF0850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0C2C517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1B3DCF4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4554C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7D1E71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0D57E60B" w14:textId="77777777" w:rsidTr="00046F6E">
        <w:tc>
          <w:tcPr>
            <w:tcW w:w="468" w:type="dxa"/>
            <w:shd w:val="clear" w:color="auto" w:fill="auto"/>
          </w:tcPr>
          <w:p w14:paraId="0C9626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7743469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6AF707A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1EEAAB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C17850B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0020EED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A7691F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1CA292B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542DC">
        <w:rPr>
          <w:rFonts w:ascii="Times New Roman" w:hAnsi="Times New Roman"/>
          <w:sz w:val="22"/>
          <w:szCs w:val="22"/>
        </w:rPr>
        <w:t>__________________________________</w:t>
      </w:r>
    </w:p>
    <w:p w14:paraId="439A0B3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A542DC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подпись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уполномоченного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лица</w:t>
      </w:r>
      <w:proofErr w:type="spellEnd"/>
      <w:r w:rsidRPr="00A542DC">
        <w:rPr>
          <w:rFonts w:ascii="Times New Roman" w:hAnsi="Times New Roman"/>
          <w:i/>
          <w:iCs/>
          <w:sz w:val="22"/>
          <w:szCs w:val="22"/>
        </w:rPr>
        <w:t>)</w:t>
      </w:r>
    </w:p>
    <w:p w14:paraId="07ACF4D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396DA4" w14:textId="77777777" w:rsidR="00CD64BF" w:rsidRPr="00920A38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920A38">
        <w:rPr>
          <w:rFonts w:ascii="Times New Roman" w:hAnsi="Times New Roman"/>
          <w:sz w:val="22"/>
          <w:szCs w:val="22"/>
          <w:lang w:val="ru-RU"/>
        </w:rPr>
        <w:t>____________________________________</w:t>
      </w:r>
    </w:p>
    <w:p w14:paraId="632FF36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(Ф.И.О. и должность уполномоченного лица)</w:t>
      </w:r>
    </w:p>
    <w:p w14:paraId="4198E964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23E85A9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39A6030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М.П.</w:t>
      </w:r>
    </w:p>
    <w:p w14:paraId="6468E95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7CC17D4" w14:textId="1F986A0A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Дата: «___» _________________</w:t>
      </w:r>
      <w:r w:rsidR="00F45CCB">
        <w:rPr>
          <w:rFonts w:ascii="Times New Roman" w:hAnsi="Times New Roman"/>
          <w:sz w:val="22"/>
          <w:szCs w:val="22"/>
          <w:lang w:val="ru-RU"/>
        </w:rPr>
        <w:t>2021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37B5E2A7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C503B9" w14:textId="77777777" w:rsidR="00CD64BF" w:rsidRPr="003651CD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3651CD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№4</w:t>
      </w:r>
    </w:p>
    <w:p w14:paraId="3C2CAEFE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</w:p>
    <w:p w14:paraId="19421780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ФИНАНСОВОЕ ПОЛОЖЕНИЕ УЧАСТНИКА </w:t>
      </w:r>
      <w:r w:rsidR="007B79A8"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>КОНКУРСА</w:t>
      </w:r>
    </w:p>
    <w:p w14:paraId="178C3915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769B37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>____________________________________________</w:t>
      </w:r>
    </w:p>
    <w:p w14:paraId="562D7CD9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 xml:space="preserve">(Наименование участника </w:t>
      </w:r>
      <w:r w:rsidR="007B79A8" w:rsidRPr="003651CD">
        <w:rPr>
          <w:rFonts w:ascii="Times New Roman" w:hAnsi="Times New Roman"/>
          <w:sz w:val="22"/>
          <w:szCs w:val="22"/>
          <w:lang w:val="ru-RU" w:eastAsia="ru-RU"/>
        </w:rPr>
        <w:t>конкурса</w:t>
      </w:r>
      <w:r w:rsidRPr="003651CD">
        <w:rPr>
          <w:rFonts w:ascii="Times New Roman" w:hAnsi="Times New Roman"/>
          <w:sz w:val="22"/>
          <w:szCs w:val="22"/>
          <w:lang w:val="ru-RU" w:eastAsia="ru-RU"/>
        </w:rPr>
        <w:t>)</w:t>
      </w:r>
    </w:p>
    <w:p w14:paraId="2A1B7204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F1CD7B" w14:textId="77777777" w:rsidR="00CD64BF" w:rsidRPr="003651CD" w:rsidRDefault="00CD64BF" w:rsidP="00CD64BF">
      <w:pPr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t xml:space="preserve">1. ФИНАНСОВЫЕ ДАННЫЕ                                                                  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узб.сум</w:t>
      </w:r>
      <w:proofErr w:type="spell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/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долл</w:t>
      </w:r>
      <w:proofErr w:type="gram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.С</w:t>
      </w:r>
      <w:proofErr w:type="gram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ША</w:t>
      </w:r>
      <w:proofErr w:type="spellEnd"/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712"/>
        <w:gridCol w:w="1700"/>
        <w:gridCol w:w="1700"/>
      </w:tblGrid>
      <w:tr w:rsidR="00CD64BF" w:rsidRPr="00FA3F08" w14:paraId="2BC61262" w14:textId="77777777" w:rsidTr="00046F6E">
        <w:trPr>
          <w:trHeight w:val="444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4D335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530764E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Наименованиестатей</w:t>
            </w:r>
            <w:proofErr w:type="spellEnd"/>
          </w:p>
          <w:p w14:paraId="5DB6EB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680CF6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Данные за последние три года</w:t>
            </w:r>
          </w:p>
        </w:tc>
      </w:tr>
      <w:tr w:rsidR="00CD64BF" w:rsidRPr="003651CD" w14:paraId="4077C91A" w14:textId="77777777" w:rsidTr="00046F6E">
        <w:trPr>
          <w:trHeight w:val="321"/>
        </w:trPr>
        <w:tc>
          <w:tcPr>
            <w:tcW w:w="9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0B59" w14:textId="77777777" w:rsidR="00CD64BF" w:rsidRPr="003651CD" w:rsidRDefault="00CD64BF" w:rsidP="00046F6E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C35B1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4916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FB0EE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</w:tr>
      <w:tr w:rsidR="00CD64BF" w:rsidRPr="003651CD" w14:paraId="6EF0AD99" w14:textId="77777777" w:rsidTr="00046F6E"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AB6B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Информация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из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балансового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отчета</w:t>
            </w:r>
            <w:proofErr w:type="spellEnd"/>
          </w:p>
        </w:tc>
      </w:tr>
      <w:tr w:rsidR="00CD64BF" w:rsidRPr="003651CD" w14:paraId="33FCA77E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B0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4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78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A8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</w:tr>
      <w:tr w:rsidR="00CD64BF" w:rsidRPr="003651CD" w14:paraId="33FCFB6D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B2E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I. Долгосрочные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ED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28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0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2E29326" w14:textId="77777777" w:rsidTr="00046F6E">
        <w:trPr>
          <w:cantSplit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198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Основные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2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534B13D" w14:textId="77777777" w:rsidTr="00046F6E">
        <w:trPr>
          <w:cantSplit/>
          <w:trHeight w:val="25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3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Нематериальные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F9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D6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81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2D13BA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B9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инвестиции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B5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A6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8D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FA3F08" w14:paraId="6E59914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D5A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B5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80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F2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FA3F08" w14:paraId="6825DE7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8FE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D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8C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EA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A39874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A313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II. Текущие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E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A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82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98889A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40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Товарно-материальные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запасы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833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19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6E18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FA3F08" w14:paraId="34D0216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8E8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B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1E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DB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1147236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756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Дебиторы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24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DE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A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61AD9A1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00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Денежные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63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8A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B7E3884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681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94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5C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2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41B88D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0F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Пассивы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EE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0D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26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4C85D0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A8B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I. 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Источники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собственных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3A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72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73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57B20E7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DF4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.: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1C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A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DD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73A56E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FAAF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У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ставной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капитал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1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09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3B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1FB35F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3E9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Н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ераспределенная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E4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8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BD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551CDAC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492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II.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90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F0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2B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0A1593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C51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B3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81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E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C1D3491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47B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Текущие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5F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7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75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7240AC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C9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6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BE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F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9AD8D8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916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екущая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4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57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5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B69CAA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BD01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росроченная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8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92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4C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FA3F08" w14:paraId="057B50B9" w14:textId="77777777" w:rsidTr="00046F6E">
        <w:trPr>
          <w:cantSplit/>
          <w:trHeight w:val="260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3AE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CD64BF" w:rsidRPr="00FA3F08" w14:paraId="64D7C18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79C2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C4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3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2B1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FA3F08" w14:paraId="29768A7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E4E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7D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1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99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BE78C18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E8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Чистая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8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A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6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</w:tbl>
    <w:p w14:paraId="0CF6530F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0DD0DDC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B699F98" w14:textId="77777777" w:rsidR="00CD64BF" w:rsidRPr="003651CD" w:rsidRDefault="00CD64BF" w:rsidP="00CD64BF">
      <w:pPr>
        <w:tabs>
          <w:tab w:val="left" w:pos="3600"/>
        </w:tabs>
        <w:jc w:val="center"/>
        <w:rPr>
          <w:rFonts w:ascii="Times New Roman" w:hAnsi="Times New Roman"/>
          <w:b/>
          <w:bCs/>
          <w:sz w:val="22"/>
          <w:szCs w:val="22"/>
          <w:lang w:eastAsia="ru-RU"/>
        </w:rPr>
      </w:pPr>
    </w:p>
    <w:p w14:paraId="3E1C488F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Балансовая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 прибыль______________________________________________________________</w:t>
      </w:r>
    </w:p>
    <w:p w14:paraId="5E187495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</w:p>
    <w:p w14:paraId="6B3D61C7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Руководитель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_____________________           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Гл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.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бухгалтер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_______________</w:t>
      </w:r>
    </w:p>
    <w:p w14:paraId="2CDCED7B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М.П.</w:t>
      </w:r>
    </w:p>
    <w:p w14:paraId="328F479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eastAsia="Calibri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DBA901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936EEEB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№4 приводятся в узбекских сумах;</w:t>
      </w:r>
    </w:p>
    <w:p w14:paraId="0B786D10" w14:textId="77777777" w:rsidR="00A542DC" w:rsidRPr="003651CD" w:rsidRDefault="00A542DC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</w:p>
    <w:p w14:paraId="25FCC16D" w14:textId="77777777" w:rsidR="00CD64BF" w:rsidRPr="003651CD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C95386E" w14:textId="77777777" w:rsidR="00CD64BF" w:rsidRPr="003651CD" w:rsidRDefault="00A3162E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lastRenderedPageBreak/>
        <w:t>2</w:t>
      </w:r>
      <w:r w:rsidR="00CD64BF" w:rsidRPr="003651CD">
        <w:rPr>
          <w:rFonts w:ascii="Times New Roman" w:hAnsi="Times New Roman"/>
          <w:b/>
          <w:snapToGrid w:val="0"/>
          <w:sz w:val="22"/>
          <w:szCs w:val="22"/>
          <w:lang w:eastAsia="ru-RU"/>
        </w:rPr>
        <w:t>. СРЕДНИЙ ГОДОВОЙ ОБОРОТ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27"/>
        <w:gridCol w:w="2126"/>
        <w:gridCol w:w="2268"/>
      </w:tblGrid>
      <w:tr w:rsidR="00CD64BF" w:rsidRPr="00F42F7C" w14:paraId="6C7A80DF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2B8E4" w14:textId="77777777" w:rsidR="00CD64BF" w:rsidRPr="003651CD" w:rsidRDefault="00CD64BF" w:rsidP="00046F6E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9BD015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Сумма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Валюта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8A7384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Обменный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курс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E9082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Эквивалент в 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узб.сум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долл</w:t>
            </w:r>
            <w:proofErr w:type="gram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.С</w:t>
            </w:r>
            <w:proofErr w:type="gram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</w:t>
            </w:r>
            <w:proofErr w:type="spellEnd"/>
          </w:p>
        </w:tc>
      </w:tr>
      <w:tr w:rsidR="00CD64BF" w:rsidRPr="00F42F7C" w14:paraId="490F15E0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D5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1A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ADD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B6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</w:tr>
      <w:tr w:rsidR="00CD64BF" w:rsidRPr="00F42F7C" w14:paraId="075D99F4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77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8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AA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F17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F42F7C" w14:paraId="09F6C2D9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BE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0C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96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0B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F42F7C" w14:paraId="4BCE95C9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95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1E3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D0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6E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3651CD" w14:paraId="36AF345B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19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Средний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годовой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оборот</w:t>
            </w:r>
            <w:proofErr w:type="spellEnd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FA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77C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46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A785E6C" w14:textId="77777777" w:rsidR="00CD64BF" w:rsidRPr="003651CD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6CB4D7E" w14:textId="77777777" w:rsidR="00CD64BF" w:rsidRPr="003651CD" w:rsidRDefault="00CD64BF" w:rsidP="00CD64B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>*</w:t>
      </w:r>
      <w:r w:rsidRPr="003651CD">
        <w:rPr>
          <w:rFonts w:ascii="Times New Roman" w:hAnsi="Times New Roman"/>
          <w:sz w:val="22"/>
          <w:szCs w:val="22"/>
        </w:rPr>
        <w:t> 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Среднегодовой оборот в размере _____ 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млн.сум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тыс.долл</w:t>
      </w:r>
      <w:proofErr w:type="gramStart"/>
      <w:r w:rsidRPr="003651CD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3651CD">
        <w:rPr>
          <w:rFonts w:ascii="Times New Roman" w:hAnsi="Times New Roman"/>
          <w:sz w:val="22"/>
          <w:szCs w:val="22"/>
          <w:lang w:val="ru-RU"/>
        </w:rPr>
        <w:t>ША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7068C924" w14:textId="5F251B5E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bookmarkStart w:id="8" w:name="_Hlk507767974"/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Подпись руководителя участника </w:t>
      </w:r>
      <w:r w:rsidR="00F45CCB"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конкурса: _</w:t>
      </w: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_______________   </w:t>
      </w:r>
      <w:r w:rsidRPr="003651CD">
        <w:rPr>
          <w:snapToGrid w:val="0"/>
          <w:sz w:val="22"/>
          <w:szCs w:val="22"/>
          <w:lang w:val="ru-RU" w:eastAsia="ru-RU"/>
        </w:rPr>
        <w:t>М.П.</w:t>
      </w:r>
      <w:bookmarkEnd w:id="8"/>
    </w:p>
    <w:p w14:paraId="7EF95958" w14:textId="77777777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</w:p>
    <w:p w14:paraId="3EE57B22" w14:textId="3518D875" w:rsidR="00CD64BF" w:rsidRPr="00A542DC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Дата </w:t>
      </w:r>
      <w:r w:rsidR="00F45CCB"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составления: «</w:t>
      </w: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_____»_________________20__ г.</w:t>
      </w:r>
    </w:p>
    <w:p w14:paraId="04B18C11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817845E" w14:textId="57AD49AF" w:rsidR="00A25AED" w:rsidRDefault="00A25AED">
      <w:pPr>
        <w:spacing w:after="200" w:line="276" w:lineRule="auto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br w:type="page"/>
      </w:r>
    </w:p>
    <w:p w14:paraId="5820B929" w14:textId="77777777" w:rsidR="001B7D7A" w:rsidRPr="00A542DC" w:rsidRDefault="001B7D7A" w:rsidP="001B7D7A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№5</w:t>
      </w:r>
    </w:p>
    <w:p w14:paraId="7A6C2D83" w14:textId="77777777" w:rsidR="001B7D7A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31AEFB4" w14:textId="77777777" w:rsidR="001B7D7A" w:rsidRPr="00A542DC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B6AA2A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24EDFD51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91BC57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9728906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ДОВЕРЕННОСТЬ</w:t>
      </w:r>
    </w:p>
    <w:p w14:paraId="59FF6027" w14:textId="77777777" w:rsidR="00CD64BF" w:rsidRPr="00A542DC" w:rsidRDefault="00CD64BF" w:rsidP="00CD64BF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  <w:lang w:val="ru-RU"/>
        </w:rPr>
      </w:pPr>
    </w:p>
    <w:p w14:paraId="3518A21E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Компания (предприятие)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0D102C99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08B98F0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="007B79A8" w:rsidRPr="00A542DC">
        <w:rPr>
          <w:rFonts w:ascii="Times New Roman" w:hAnsi="Times New Roman"/>
          <w:sz w:val="22"/>
          <w:szCs w:val="22"/>
          <w:lang w:val="ru-RU"/>
        </w:rPr>
        <w:t>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4677013C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5E7730AA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1D92C9BE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 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Pr="00A542DC">
        <w:rPr>
          <w:rFonts w:ascii="Times New Roman" w:hAnsi="Times New Roman"/>
          <w:sz w:val="22"/>
          <w:szCs w:val="22"/>
          <w:lang w:val="ru-RU"/>
        </w:rPr>
        <w:t>ного предложения, а также других вопросов.</w:t>
      </w:r>
    </w:p>
    <w:p w14:paraId="23524BA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72D000A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="004021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договора, процедуру его подписания, экспертизы и регистрации (в случае заключения импортного контракта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с иностранным поставщиком) в Центре комплексной экспертизы проектов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и импортных договоров при </w:t>
      </w:r>
      <w:r w:rsidR="00895F66">
        <w:rPr>
          <w:rFonts w:ascii="Times New Roman" w:hAnsi="Times New Roman"/>
          <w:sz w:val="22"/>
          <w:szCs w:val="22"/>
          <w:lang w:val="ru-RU"/>
        </w:rPr>
        <w:t>Министерстве экономики и промышленности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Республики Узбекистан.</w:t>
      </w:r>
    </w:p>
    <w:p w14:paraId="04674638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С момента вступления в силу Договора права и обязательства по нему переходят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к «Компании» в полном объёме до их окончательного выполнения.  </w:t>
      </w:r>
    </w:p>
    <w:p w14:paraId="08FD89DF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9ED3FB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36FEDA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9DBD3A6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1538689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лица, на которого выдана данная доверенность</w:t>
      </w:r>
    </w:p>
    <w:p w14:paraId="6C5CF994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DF8B5E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F25E81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0C204E0A" w14:textId="77777777" w:rsidR="00CD64BF" w:rsidRPr="00A542DC" w:rsidRDefault="00CD64BF" w:rsidP="00A542DC">
      <w:pPr>
        <w:ind w:right="308" w:firstLineChars="356" w:firstLine="783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C79CCA9" w14:textId="77777777" w:rsidR="00A25AED" w:rsidRDefault="00A25AED">
      <w:pPr>
        <w:spacing w:after="200" w:line="276" w:lineRule="auto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br w:type="page"/>
      </w:r>
    </w:p>
    <w:p w14:paraId="013BC114" w14:textId="074CE856" w:rsidR="0097263A" w:rsidRPr="006E08A8" w:rsidRDefault="0097263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CE2ED6">
        <w:rPr>
          <w:rFonts w:ascii="Times New Roman" w:hAnsi="Times New Roman"/>
          <w:i/>
          <w:sz w:val="22"/>
          <w:szCs w:val="22"/>
          <w:lang w:val="ru-RU"/>
        </w:rPr>
        <w:t>6</w:t>
      </w:r>
    </w:p>
    <w:p w14:paraId="6C6AD5F5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99F12F6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A74F98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БЛАНК ОРГАНИЗАЦИИ</w:t>
      </w:r>
    </w:p>
    <w:p w14:paraId="1BA54719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EA54B7F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Техническое предложение на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____________(указать предмет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</w:t>
      </w:r>
    </w:p>
    <w:p w14:paraId="164E1092" w14:textId="77777777" w:rsidR="00CD64BF" w:rsidRPr="006E08A8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BDE64D0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2DCE6D1C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633C9413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260992FE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5858D7F0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360FED5" w14:textId="77777777" w:rsidR="00CD64BF" w:rsidRPr="006E08A8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6E08A8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1B1D19C2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71DBED" w14:textId="77777777" w:rsidR="00CD64BF" w:rsidRPr="006E08A8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t>Уважаемые дамы и господа!</w:t>
      </w:r>
    </w:p>
    <w:p w14:paraId="190EF2A2" w14:textId="77777777" w:rsidR="00CD64BF" w:rsidRPr="006E08A8" w:rsidRDefault="00CD64BF" w:rsidP="00CD64BF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6D7EFB0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Изучив документацию для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торгов №_____ на </w:t>
      </w:r>
      <w:proofErr w:type="spellStart"/>
      <w:r w:rsidRPr="006E08A8">
        <w:rPr>
          <w:rFonts w:ascii="Times New Roman" w:hAnsi="Times New Roman"/>
          <w:sz w:val="22"/>
          <w:szCs w:val="22"/>
          <w:lang w:val="ru-RU"/>
        </w:rPr>
        <w:t>поставку__________________и</w:t>
      </w:r>
      <w:proofErr w:type="spellEnd"/>
      <w:r w:rsidRPr="006E08A8">
        <w:rPr>
          <w:rFonts w:ascii="Times New Roman" w:hAnsi="Times New Roman"/>
          <w:sz w:val="22"/>
          <w:szCs w:val="22"/>
          <w:lang w:val="ru-RU"/>
        </w:rPr>
        <w:t xml:space="preserve"> письменные ответы на запросы №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номера запросов в случае наличия письменных обращений и ответов к ним</w:t>
      </w:r>
      <w:r w:rsidRPr="006E08A8">
        <w:rPr>
          <w:rFonts w:ascii="Times New Roman" w:hAnsi="Times New Roman"/>
          <w:sz w:val="22"/>
          <w:szCs w:val="22"/>
          <w:lang w:val="ru-RU"/>
        </w:rPr>
        <w:t>), получение которых настоящим удостоверяем, мы, нижеподписавшиеся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полное наименование Участника </w:t>
      </w:r>
      <w:r w:rsidR="006E08A8">
        <w:rPr>
          <w:rFonts w:ascii="Times New Roman" w:hAnsi="Times New Roman"/>
          <w:i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),  предлагаем к поставке _________________________________________(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наименование предлагаемой продукции, марку или модель</w:t>
      </w:r>
      <w:r w:rsidRPr="006E08A8">
        <w:rPr>
          <w:rFonts w:ascii="Times New Roman" w:hAnsi="Times New Roman"/>
          <w:sz w:val="22"/>
          <w:szCs w:val="22"/>
          <w:lang w:val="ru-RU"/>
        </w:rPr>
        <w:t>) в количестве ______, производства ____________ ____________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производителя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14:paraId="3B71350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обязуемся поставить товары по договору, который будет заключен с Победителем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а, в полном соответствии с данным техническим предложением. </w:t>
      </w:r>
    </w:p>
    <w:p w14:paraId="010B2BC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Конкурсных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предложений. Это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Конкурсное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249B1E8D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DEFD5F9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Приложения:</w:t>
      </w:r>
    </w:p>
    <w:p w14:paraId="24F0932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14:paraId="3C4916CE" w14:textId="50448730" w:rsidR="00CD64BF" w:rsidRPr="006E08A8" w:rsidRDefault="00CD64BF" w:rsidP="00CD64BF">
      <w:pPr>
        <w:pStyle w:val="1f2"/>
        <w:ind w:firstLine="540"/>
        <w:rPr>
          <w:sz w:val="22"/>
          <w:szCs w:val="22"/>
        </w:rPr>
      </w:pPr>
      <w:r w:rsidRPr="00BD4A32">
        <w:rPr>
          <w:sz w:val="22"/>
          <w:szCs w:val="22"/>
        </w:rPr>
        <w:t>-</w:t>
      </w:r>
      <w:r w:rsidR="00BD4A32">
        <w:rPr>
          <w:sz w:val="22"/>
          <w:szCs w:val="22"/>
          <w:lang w:val="en-US"/>
        </w:rPr>
        <w:t> </w:t>
      </w:r>
      <w:r w:rsidRPr="00BD4A32">
        <w:rPr>
          <w:sz w:val="22"/>
          <w:szCs w:val="22"/>
        </w:rPr>
        <w:t>перечень технической документации (брошюры, технические паспорта, инструкция по</w:t>
      </w:r>
      <w:r w:rsidRPr="006E08A8">
        <w:rPr>
          <w:sz w:val="22"/>
          <w:szCs w:val="22"/>
        </w:rPr>
        <w:t xml:space="preserve"> эксплуатации и т.п. или иные документы, содержащие полное и подробное описание предлагаемого товара;</w:t>
      </w:r>
    </w:p>
    <w:p w14:paraId="5AFCB10E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214638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Представляемые документы должны быть прошнурованы, пронумерованы и скреплены подписью уполномоченного лица и печатью участника </w:t>
      </w:r>
      <w:r w:rsidR="005E7F3F" w:rsidRPr="005E7F3F">
        <w:rPr>
          <w:i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а, документы должны быть представлены на русском языке. </w:t>
      </w:r>
    </w:p>
    <w:p w14:paraId="368FADE8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10F75C6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__________________________________</w:t>
      </w:r>
    </w:p>
    <w:p w14:paraId="0925F44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(подпись уполномоченного лица)</w:t>
      </w:r>
    </w:p>
    <w:p w14:paraId="1018852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7BA23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____________________________________ </w:t>
      </w:r>
    </w:p>
    <w:p w14:paraId="5AF2E35D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(Ф.И.О. и должность уполномоченного лица)</w:t>
      </w:r>
    </w:p>
    <w:p w14:paraId="33094C6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6C4577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55D5B55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М.П.  </w:t>
      </w:r>
    </w:p>
    <w:p w14:paraId="5985AE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886864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BD9517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Дата: «___» _________________20__г.</w:t>
      </w:r>
    </w:p>
    <w:p w14:paraId="22155FA5" w14:textId="77777777" w:rsidR="0050535D" w:rsidRPr="007B79A8" w:rsidRDefault="0050535D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90308D8" w14:textId="77777777" w:rsidR="00325131" w:rsidRDefault="00325131">
      <w:pPr>
        <w:spacing w:after="200" w:line="276" w:lineRule="auto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74772061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lastRenderedPageBreak/>
        <w:t>Сравнительная таблица технических характеристик на предлагаемую продукцию</w:t>
      </w:r>
    </w:p>
    <w:p w14:paraId="1922283F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08"/>
        <w:gridCol w:w="2552"/>
        <w:gridCol w:w="1559"/>
        <w:gridCol w:w="1843"/>
      </w:tblGrid>
      <w:tr w:rsidR="00CD64BF" w:rsidRPr="006E08A8" w14:paraId="0CA424CB" w14:textId="77777777" w:rsidTr="0097263A">
        <w:tc>
          <w:tcPr>
            <w:tcW w:w="516" w:type="dxa"/>
            <w:vAlign w:val="center"/>
          </w:tcPr>
          <w:p w14:paraId="4E6EA7D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208" w:type="dxa"/>
            <w:vAlign w:val="center"/>
          </w:tcPr>
          <w:p w14:paraId="062AC53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2552" w:type="dxa"/>
            <w:vAlign w:val="center"/>
          </w:tcPr>
          <w:p w14:paraId="31DCB97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  <w:lang w:val="ru-RU"/>
              </w:rPr>
            </w:pPr>
            <w:r w:rsidRPr="006E08A8">
              <w:rPr>
                <w:rFonts w:ascii="Times New Roman" w:hAnsi="Times New Roman"/>
                <w:sz w:val="22"/>
                <w:szCs w:val="22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1559" w:type="dxa"/>
            <w:vAlign w:val="center"/>
          </w:tcPr>
          <w:p w14:paraId="7BC375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Показатель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согласно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предложению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  <w:vAlign w:val="center"/>
          </w:tcPr>
          <w:p w14:paraId="1475F77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CD64BF" w:rsidRPr="006E08A8" w14:paraId="325BA0EE" w14:textId="77777777" w:rsidTr="0097263A">
        <w:tc>
          <w:tcPr>
            <w:tcW w:w="516" w:type="dxa"/>
            <w:vAlign w:val="center"/>
          </w:tcPr>
          <w:p w14:paraId="102443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2" w:type="dxa"/>
            <w:gridSpan w:val="4"/>
            <w:vAlign w:val="center"/>
          </w:tcPr>
          <w:p w14:paraId="5A4EE68A" w14:textId="77777777" w:rsidR="00CD64BF" w:rsidRPr="006E08A8" w:rsidRDefault="006E08A8" w:rsidP="00046F6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</w:t>
            </w:r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 xml:space="preserve"> _____ (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наименование</w:t>
            </w:r>
            <w:proofErr w:type="spellEnd"/>
            <w:r w:rsidR="004021A3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поставляемого</w:t>
            </w:r>
            <w:proofErr w:type="spellEnd"/>
            <w:r w:rsidR="0097263A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товара</w:t>
            </w:r>
            <w:proofErr w:type="spellEnd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1FEF17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EAEB8AE" w14:textId="77777777" w:rsidTr="0097263A">
        <w:tc>
          <w:tcPr>
            <w:tcW w:w="516" w:type="dxa"/>
            <w:vAlign w:val="center"/>
          </w:tcPr>
          <w:p w14:paraId="0039AA86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08" w:type="dxa"/>
            <w:vAlign w:val="center"/>
          </w:tcPr>
          <w:p w14:paraId="3F4F84E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8AABB4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8DEA85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0EC275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7F27074" w14:textId="77777777" w:rsidTr="0097263A">
        <w:tc>
          <w:tcPr>
            <w:tcW w:w="516" w:type="dxa"/>
            <w:vAlign w:val="center"/>
          </w:tcPr>
          <w:p w14:paraId="1FEFD74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08" w:type="dxa"/>
            <w:vAlign w:val="center"/>
          </w:tcPr>
          <w:p w14:paraId="4F21D5F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01A608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EF55E20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628D7FA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737945F" w14:textId="77777777" w:rsidTr="0097263A">
        <w:tc>
          <w:tcPr>
            <w:tcW w:w="516" w:type="dxa"/>
            <w:vAlign w:val="center"/>
          </w:tcPr>
          <w:p w14:paraId="2AD0FBC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2E5852B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6A2A9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CF1DE1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5E116E2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11FC5796" w14:textId="77777777" w:rsidTr="0097263A">
        <w:tc>
          <w:tcPr>
            <w:tcW w:w="516" w:type="dxa"/>
            <w:vAlign w:val="center"/>
          </w:tcPr>
          <w:p w14:paraId="3A43EA2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5A7B051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C7EB67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42AEA2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D654B0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00B364D" w14:textId="77777777" w:rsidTr="0097263A">
        <w:tc>
          <w:tcPr>
            <w:tcW w:w="516" w:type="dxa"/>
            <w:vAlign w:val="center"/>
          </w:tcPr>
          <w:p w14:paraId="18B8DBA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06CE639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6CE6E5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86CEA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57DA40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6ED089AC" w14:textId="77777777" w:rsidTr="0097263A">
        <w:tc>
          <w:tcPr>
            <w:tcW w:w="516" w:type="dxa"/>
            <w:vAlign w:val="center"/>
          </w:tcPr>
          <w:p w14:paraId="792F0EF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1D5F43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AAF35E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EB3321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B9644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3E6B04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629C6912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2577B19B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BE5478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 участника</w:t>
      </w:r>
    </w:p>
    <w:p w14:paraId="25F5ACB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CEF6B1A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7ECABFE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391A35EB" w14:textId="70032C74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BD4A32">
        <w:rPr>
          <w:rFonts w:ascii="Times New Roman" w:hAnsi="Times New Roman"/>
          <w:i/>
          <w:sz w:val="22"/>
          <w:szCs w:val="22"/>
          <w:lang w:val="ru-RU"/>
        </w:rPr>
        <w:t>7</w:t>
      </w:r>
    </w:p>
    <w:p w14:paraId="3D93513D" w14:textId="77777777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A054F8" w14:textId="77777777" w:rsidR="00CD64BF" w:rsidRPr="00350E4E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3CE896B2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41E9F40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  <w:lang w:val="ru-RU"/>
        </w:rPr>
        <w:t>ЦЕНОВОЕ ПРЕДЛОЖЕНИЕ</w:t>
      </w:r>
    </w:p>
    <w:p w14:paraId="474336FD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78A15336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60022D82" w14:textId="77777777" w:rsidR="00CD64BF" w:rsidRPr="00350E4E" w:rsidRDefault="00CD64BF" w:rsidP="00CD64BF">
      <w:pPr>
        <w:ind w:right="-83" w:firstLine="540"/>
        <w:jc w:val="center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на поставку 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(указать наименование товара)</w:t>
      </w:r>
    </w:p>
    <w:p w14:paraId="4E98CDD6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71D5D0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C8626DD" w14:textId="26AC3F06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(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вписать </w:t>
      </w:r>
      <w:r w:rsidR="00F45CCB" w:rsidRPr="00350E4E">
        <w:rPr>
          <w:rFonts w:ascii="Times New Roman" w:hAnsi="Times New Roman"/>
          <w:i/>
          <w:sz w:val="22"/>
          <w:szCs w:val="22"/>
          <w:lang w:val="ru-RU"/>
        </w:rPr>
        <w:t>дату подачи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5E7F3F" w:rsidRPr="00350E4E">
        <w:rPr>
          <w:i/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>ного предложения</w:t>
      </w:r>
      <w:r w:rsidRPr="00350E4E">
        <w:rPr>
          <w:rFonts w:ascii="Times New Roman" w:hAnsi="Times New Roman"/>
          <w:sz w:val="22"/>
          <w:szCs w:val="22"/>
          <w:lang w:val="ru-RU"/>
        </w:rPr>
        <w:t>).</w:t>
      </w:r>
    </w:p>
    <w:p w14:paraId="618DBFE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КОМУ: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комиссии.</w:t>
      </w:r>
    </w:p>
    <w:p w14:paraId="1607F609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Мы, нижеподписавшиеся, заявляем, что изучили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ную документацию в целом и</w:t>
      </w: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 xml:space="preserve"> ознакомились с характером проблем, которые должны быть решены в процессе изготовления (поставки) товара.</w:t>
      </w:r>
    </w:p>
    <w:p w14:paraId="4A766713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>Проанализировав все требования,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предлагаем 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>поставить (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указать наименование поставляемой продукции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) 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r w:rsidRPr="00350E4E">
        <w:rPr>
          <w:rFonts w:ascii="Times New Roman" w:hAnsi="Times New Roman"/>
          <w:sz w:val="22"/>
          <w:szCs w:val="22"/>
          <w:lang w:val="uz-Cyrl-UZ"/>
        </w:rPr>
        <w:t xml:space="preserve">условиями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ных торгов:</w:t>
      </w:r>
    </w:p>
    <w:p w14:paraId="3B5D1965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- условия </w:t>
      </w:r>
      <w:r w:rsidRPr="00350E4E">
        <w:rPr>
          <w:rFonts w:ascii="Times New Roman" w:hAnsi="Times New Roman"/>
          <w:sz w:val="22"/>
          <w:szCs w:val="22"/>
          <w:lang w:val="uz-Cyrl-UZ"/>
        </w:rPr>
        <w:t>оплат</w:t>
      </w:r>
      <w:r w:rsidRPr="00350E4E">
        <w:rPr>
          <w:rFonts w:ascii="Times New Roman" w:hAnsi="Times New Roman"/>
          <w:sz w:val="22"/>
          <w:szCs w:val="22"/>
          <w:lang w:val="ru-RU"/>
        </w:rPr>
        <w:t>ы - _________________________;</w:t>
      </w:r>
    </w:p>
    <w:p w14:paraId="7DA41B31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условия поставки - ________________________;</w:t>
      </w:r>
    </w:p>
    <w:p w14:paraId="1BB42F66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сроки поставки - ___________________________;</w:t>
      </w:r>
    </w:p>
    <w:p w14:paraId="74A31D48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9E2BF9">
        <w:rPr>
          <w:rFonts w:ascii="Times New Roman" w:hAnsi="Times New Roman"/>
          <w:sz w:val="22"/>
          <w:szCs w:val="22"/>
          <w:lang w:val="ru-RU"/>
        </w:rPr>
        <w:t>Общая сумма поставки предлагаемой продукции составляет _______________ (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 xml:space="preserve">указать общую сумму </w:t>
      </w:r>
      <w:r w:rsidR="005E7F3F" w:rsidRPr="00932ECA">
        <w:rPr>
          <w:rFonts w:ascii="Times New Roman" w:hAnsi="Times New Roman"/>
          <w:i/>
          <w:sz w:val="22"/>
          <w:szCs w:val="22"/>
          <w:lang w:val="ru-RU"/>
        </w:rPr>
        <w:t>конкурс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>ного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 предложения цифрами и прописью, а также валюту платежа)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и указана в прилагаемой таблице цен, которая является частью настоящего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ного предложения.</w:t>
      </w:r>
    </w:p>
    <w:p w14:paraId="30A74739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ных предложений. Это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 </w:t>
      </w:r>
    </w:p>
    <w:p w14:paraId="1C64171F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понимаем, что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46D7C9B1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616570" w14:textId="79593B11" w:rsidR="00CD64BF" w:rsidRPr="00350E4E" w:rsidRDefault="0050535D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</w:t>
      </w:r>
      <w:r w:rsidR="00F45CCB">
        <w:rPr>
          <w:rFonts w:ascii="Times New Roman" w:hAnsi="Times New Roman"/>
          <w:sz w:val="22"/>
          <w:szCs w:val="22"/>
          <w:lang w:val="ru-RU"/>
        </w:rPr>
        <w:t>2021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67D673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EE31B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3F5961D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5F8CBA90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4DE12F6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68A2961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07370A4E" w14:textId="77777777" w:rsidR="00CD64BF" w:rsidRPr="00350E4E" w:rsidRDefault="00CD64BF" w:rsidP="00BD4A32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НА ФИРМЕННОМ БЛАНКЕ </w:t>
      </w:r>
    </w:p>
    <w:p w14:paraId="65930B21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51EE50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D460B6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ТАБЛИЦА ЦЕН</w:t>
      </w:r>
    </w:p>
    <w:p w14:paraId="23311710" w14:textId="77777777" w:rsidR="00CD64BF" w:rsidRPr="00350E4E" w:rsidRDefault="00CD64BF" w:rsidP="00CD64BF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21"/>
        <w:gridCol w:w="1088"/>
        <w:gridCol w:w="1038"/>
        <w:gridCol w:w="1701"/>
        <w:gridCol w:w="2126"/>
      </w:tblGrid>
      <w:tr w:rsidR="00CE2ED6" w:rsidRPr="006D0B23" w14:paraId="162BB838" w14:textId="77777777" w:rsidTr="00A027E0">
        <w:trPr>
          <w:trHeight w:val="595"/>
        </w:trPr>
        <w:tc>
          <w:tcPr>
            <w:tcW w:w="540" w:type="dxa"/>
          </w:tcPr>
          <w:p w14:paraId="2D4E78B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721" w:type="dxa"/>
          </w:tcPr>
          <w:p w14:paraId="3679A4ED" w14:textId="77777777" w:rsidR="00CE2ED6" w:rsidRPr="00A027E0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товаров</w:t>
            </w:r>
          </w:p>
        </w:tc>
        <w:tc>
          <w:tcPr>
            <w:tcW w:w="1088" w:type="dxa"/>
          </w:tcPr>
          <w:p w14:paraId="73B8E48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Ед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изм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8" w:type="dxa"/>
          </w:tcPr>
          <w:p w14:paraId="1723CD03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7CA7F5" w14:textId="77777777" w:rsidR="00CE2ED6" w:rsidRPr="00350E4E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 учетом НДС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4440DC" w14:textId="77777777" w:rsidR="00CE2ED6" w:rsidRPr="00350E4E" w:rsidRDefault="00CE2ED6" w:rsidP="00A027E0">
            <w:pPr>
              <w:tabs>
                <w:tab w:val="left" w:pos="312"/>
                <w:tab w:val="center" w:pos="672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Стоимость </w:t>
            </w:r>
          </w:p>
          <w:p w14:paraId="0579367B" w14:textId="77777777" w:rsidR="00CE2ED6" w:rsidRPr="00A027E0" w:rsidRDefault="00CE2ED6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>с учетом</w:t>
            </w:r>
            <w:r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 НДС</w:t>
            </w:r>
          </w:p>
        </w:tc>
      </w:tr>
      <w:tr w:rsidR="00CE2ED6" w:rsidRPr="00350E4E" w14:paraId="3CD5FDEC" w14:textId="77777777" w:rsidTr="00A027E0">
        <w:trPr>
          <w:trHeight w:val="256"/>
        </w:trPr>
        <w:tc>
          <w:tcPr>
            <w:tcW w:w="540" w:type="dxa"/>
            <w:vAlign w:val="center"/>
          </w:tcPr>
          <w:p w14:paraId="26470447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1" w:type="dxa"/>
            <w:vAlign w:val="center"/>
          </w:tcPr>
          <w:p w14:paraId="0D7BD9A9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6359CEE8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0763821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42E2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8BE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E2ED6" w:rsidRPr="00350E4E" w14:paraId="65C932BD" w14:textId="77777777" w:rsidTr="00A027E0">
        <w:trPr>
          <w:trHeight w:val="151"/>
        </w:trPr>
        <w:tc>
          <w:tcPr>
            <w:tcW w:w="540" w:type="dxa"/>
            <w:vAlign w:val="center"/>
          </w:tcPr>
          <w:p w14:paraId="787B0FC9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1" w:type="dxa"/>
            <w:vAlign w:val="center"/>
          </w:tcPr>
          <w:p w14:paraId="2419960C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049DFFF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3C7048CB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6CD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2674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AC6D9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BF4965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1385DD9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7A752A4A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BE45EA0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0F292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7AB3900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EB6A1CB" w14:textId="6CD3D6A3" w:rsidR="00CD64BF" w:rsidRPr="00350E4E" w:rsidRDefault="0050535D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</w:t>
      </w:r>
      <w:r w:rsidR="00F45CCB">
        <w:rPr>
          <w:rFonts w:ascii="Times New Roman" w:hAnsi="Times New Roman"/>
          <w:sz w:val="22"/>
          <w:szCs w:val="22"/>
          <w:lang w:val="ru-RU"/>
        </w:rPr>
        <w:t>2021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F69F62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146D4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DB0874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432DE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7445A33A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14:paraId="60D12552" w14:textId="77777777" w:rsidR="00CD64BF" w:rsidRPr="003651CD" w:rsidRDefault="00CD64BF" w:rsidP="00CD64BF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B79A8">
        <w:rPr>
          <w:rFonts w:ascii="Times New Roman" w:hAnsi="Times New Roman"/>
          <w:b/>
          <w:sz w:val="22"/>
          <w:szCs w:val="22"/>
          <w:highlight w:val="yellow"/>
          <w:lang w:val="ru-RU"/>
        </w:rPr>
        <w:br w:type="page"/>
      </w:r>
      <w:r w:rsidRPr="003651CD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№2</w:t>
      </w:r>
    </w:p>
    <w:p w14:paraId="52919F0B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378F5B30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Порядок и критерии квалификационной оценки участников </w:t>
      </w:r>
    </w:p>
    <w:p w14:paraId="11AA1363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и </w:t>
      </w:r>
      <w:r w:rsidR="005E7F3F" w:rsidRPr="003651CD">
        <w:rPr>
          <w:rFonts w:ascii="Times New Roman" w:hAnsi="Times New Roman"/>
          <w:b/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ных предложений. </w:t>
      </w:r>
    </w:p>
    <w:p w14:paraId="44B6735D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26748BAE" w14:textId="77777777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Порядок и критерии квалификационного отбора участников на участие в </w:t>
      </w:r>
      <w:r w:rsidR="005E7F3F" w:rsidRPr="003651CD">
        <w:rPr>
          <w:sz w:val="22"/>
          <w:szCs w:val="22"/>
          <w:lang w:val="ru-RU"/>
        </w:rPr>
        <w:t>конкурсе</w:t>
      </w:r>
      <w:r w:rsidRPr="003651CD">
        <w:rPr>
          <w:rFonts w:ascii="Times New Roman" w:hAnsi="Times New Roman"/>
          <w:sz w:val="22"/>
          <w:szCs w:val="22"/>
          <w:lang w:val="ru-RU"/>
        </w:rPr>
        <w:t>.</w:t>
      </w:r>
    </w:p>
    <w:p w14:paraId="601F6455" w14:textId="3AF9EE12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Квалификационная оценка осуществляется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ой комиссией до начала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а.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 xml:space="preserve">В случае несоответствия участника минимальным квалификационным </w:t>
      </w:r>
      <w:r w:rsidR="00DB6949" w:rsidRPr="003651CD">
        <w:rPr>
          <w:rFonts w:ascii="Times New Roman" w:hAnsi="Times New Roman"/>
          <w:sz w:val="22"/>
          <w:szCs w:val="22"/>
          <w:lang w:val="ru-RU"/>
        </w:rPr>
        <w:t>требованиям,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2176A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ая комиссия вправе не допускать его к участию в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>е.</w:t>
      </w:r>
    </w:p>
    <w:p w14:paraId="2F58EDB7" w14:textId="77777777" w:rsidR="00654054" w:rsidRPr="003651CD" w:rsidRDefault="00654054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A46159" w14:textId="77777777" w:rsidR="00CD64BF" w:rsidRPr="003651CD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квалификационной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1A373AF9" w14:textId="77777777" w:rsidR="00654054" w:rsidRPr="003651CD" w:rsidRDefault="00654054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101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370"/>
        <w:gridCol w:w="3115"/>
        <w:gridCol w:w="3240"/>
      </w:tblGrid>
      <w:tr w:rsidR="004021A3" w:rsidRPr="003651CD" w14:paraId="2694D54D" w14:textId="77777777" w:rsidTr="004021A3">
        <w:tc>
          <w:tcPr>
            <w:tcW w:w="458" w:type="dxa"/>
          </w:tcPr>
          <w:p w14:paraId="53DE194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370" w:type="dxa"/>
          </w:tcPr>
          <w:p w14:paraId="0A7DA92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  <w:p w14:paraId="11D011CC" w14:textId="77777777" w:rsidR="00654054" w:rsidRPr="003651CD" w:rsidRDefault="00654054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5" w:type="dxa"/>
          </w:tcPr>
          <w:p w14:paraId="7647688B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2C82877F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4021A3" w:rsidRPr="00FA3F08" w14:paraId="20F45A04" w14:textId="77777777" w:rsidTr="004021A3">
        <w:tc>
          <w:tcPr>
            <w:tcW w:w="458" w:type="dxa"/>
          </w:tcPr>
          <w:p w14:paraId="36C7AD5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70" w:type="dxa"/>
          </w:tcPr>
          <w:p w14:paraId="255279B7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68142C6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68F88432" w14:textId="77777777" w:rsidR="00CD64BF" w:rsidRPr="003651CD" w:rsidRDefault="00543075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надлежащее, комиссия вправе дисквалифицировать участника</w:t>
            </w:r>
          </w:p>
        </w:tc>
      </w:tr>
      <w:tr w:rsidR="004021A3" w:rsidRPr="00FA3F08" w14:paraId="13B7ED96" w14:textId="77777777" w:rsidTr="004021A3">
        <w:tc>
          <w:tcPr>
            <w:tcW w:w="458" w:type="dxa"/>
          </w:tcPr>
          <w:p w14:paraId="592E1BDA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70" w:type="dxa"/>
          </w:tcPr>
          <w:p w14:paraId="58EF5036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Представление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финансовых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показателей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3115" w:type="dxa"/>
          </w:tcPr>
          <w:p w14:paraId="6FE51589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42781484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представлено, комиссия вправе дисквалифицировать участника</w:t>
            </w:r>
          </w:p>
        </w:tc>
      </w:tr>
      <w:tr w:rsidR="004021A3" w:rsidRPr="00FA3F08" w14:paraId="4FE1F435" w14:textId="77777777" w:rsidTr="004021A3">
        <w:tc>
          <w:tcPr>
            <w:tcW w:w="458" w:type="dxa"/>
          </w:tcPr>
          <w:p w14:paraId="122260F9" w14:textId="77777777" w:rsidR="00CD64BF" w:rsidRPr="00D8030C" w:rsidRDefault="00CD64BF" w:rsidP="00D8030C">
            <w:pPr>
              <w:rPr>
                <w:rFonts w:ascii="Times New Roman" w:hAnsi="Times New Roman"/>
                <w:sz w:val="22"/>
                <w:szCs w:val="22"/>
              </w:rPr>
            </w:pPr>
            <w:r w:rsidRPr="00D803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0" w:type="dxa"/>
          </w:tcPr>
          <w:p w14:paraId="4BEEDCE4" w14:textId="77777777" w:rsidR="00CD64BF" w:rsidRPr="00F45CCB" w:rsidRDefault="00CD64BF" w:rsidP="00D803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Наличие задатка, обеспечивающего </w:t>
            </w:r>
            <w:proofErr w:type="spellStart"/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безотзывность</w:t>
            </w:r>
            <w:proofErr w:type="spellEnd"/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E7F3F"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</w:p>
        </w:tc>
        <w:tc>
          <w:tcPr>
            <w:tcW w:w="3115" w:type="dxa"/>
          </w:tcPr>
          <w:p w14:paraId="259CE5A8" w14:textId="77777777" w:rsidR="00CD64BF" w:rsidRPr="00D8030C" w:rsidRDefault="00CD64BF" w:rsidP="00D803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030C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D8030C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D8030C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0F2314CF" w14:textId="6390ED06" w:rsidR="00CD64BF" w:rsidRPr="00F45CCB" w:rsidRDefault="00CD64BF" w:rsidP="00D803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нет, </w:t>
            </w:r>
            <w:r w:rsidR="0097263A" w:rsidRPr="00F45C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 участник дисквалифицируется </w:t>
            </w:r>
          </w:p>
        </w:tc>
      </w:tr>
      <w:tr w:rsidR="004021A3" w:rsidRPr="00FA3F08" w14:paraId="63E973C2" w14:textId="77777777" w:rsidTr="004021A3">
        <w:tc>
          <w:tcPr>
            <w:tcW w:w="458" w:type="dxa"/>
          </w:tcPr>
          <w:p w14:paraId="2A627923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70" w:type="dxa"/>
          </w:tcPr>
          <w:p w14:paraId="1ECDEC1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реорганизации, ликвидации или банкротства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, наличие задолженности по уплате налогов и других обязательных платежей.</w:t>
            </w:r>
          </w:p>
        </w:tc>
        <w:tc>
          <w:tcPr>
            <w:tcW w:w="3115" w:type="dxa"/>
          </w:tcPr>
          <w:p w14:paraId="5CE5EC11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7B9E223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7C9464B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FA3F08" w14:paraId="75273D64" w14:textId="77777777" w:rsidTr="004021A3">
        <w:tc>
          <w:tcPr>
            <w:tcW w:w="458" w:type="dxa"/>
          </w:tcPr>
          <w:p w14:paraId="0E0AD63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70" w:type="dxa"/>
          </w:tcPr>
          <w:p w14:paraId="50C97FD5" w14:textId="77777777" w:rsidR="00CD64BF" w:rsidRPr="003651CD" w:rsidRDefault="00CD64BF" w:rsidP="00B54E7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судебного или арбитражного разбирательства с Заказчиком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5" w:type="dxa"/>
          </w:tcPr>
          <w:p w14:paraId="5D39E585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112702AD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209E54C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FA3F08" w14:paraId="735F7903" w14:textId="77777777" w:rsidTr="004021A3">
        <w:tc>
          <w:tcPr>
            <w:tcW w:w="458" w:type="dxa"/>
          </w:tcPr>
          <w:p w14:paraId="7D6B2321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70" w:type="dxa"/>
          </w:tcPr>
          <w:p w14:paraId="122FA84B" w14:textId="39E44118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Регистрация участника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его учредителей и/или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банка участника в оффшорных зонах</w:t>
            </w:r>
          </w:p>
        </w:tc>
        <w:tc>
          <w:tcPr>
            <w:tcW w:w="3115" w:type="dxa"/>
          </w:tcPr>
          <w:p w14:paraId="49581019" w14:textId="77777777" w:rsidR="00CD64BF" w:rsidRPr="00772E02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526E7A87" w14:textId="00A8A0E7" w:rsidR="00CD64BF" w:rsidRPr="00772E02" w:rsidRDefault="0063535A" w:rsidP="0051499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FA3F08" w14:paraId="7C836B96" w14:textId="77777777" w:rsidTr="004021A3">
        <w:tc>
          <w:tcPr>
            <w:tcW w:w="458" w:type="dxa"/>
          </w:tcPr>
          <w:p w14:paraId="30B25E7A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70" w:type="dxa"/>
          </w:tcPr>
          <w:p w14:paraId="45DF47DC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21D49F16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Имеется / Не имеется</w:t>
            </w:r>
          </w:p>
        </w:tc>
        <w:tc>
          <w:tcPr>
            <w:tcW w:w="3240" w:type="dxa"/>
          </w:tcPr>
          <w:p w14:paraId="74E7D280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имеется, то участник дисквалифицируется</w:t>
            </w:r>
          </w:p>
        </w:tc>
      </w:tr>
      <w:tr w:rsidR="00280A41" w:rsidRPr="00FA3F08" w14:paraId="5D13AEB0" w14:textId="77777777" w:rsidTr="004021A3">
        <w:tc>
          <w:tcPr>
            <w:tcW w:w="458" w:type="dxa"/>
          </w:tcPr>
          <w:p w14:paraId="2FB18E2A" w14:textId="5EF0A946" w:rsidR="00280A41" w:rsidRPr="003651CD" w:rsidRDefault="00141594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70" w:type="dxa"/>
          </w:tcPr>
          <w:p w14:paraId="49A7AD9C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Участники, у которых учредителями являются одни и те же юридические и физические лица</w:t>
            </w:r>
          </w:p>
        </w:tc>
        <w:tc>
          <w:tcPr>
            <w:tcW w:w="3115" w:type="dxa"/>
          </w:tcPr>
          <w:p w14:paraId="40BC1708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0ACC7430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60920697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280A41" w:rsidRPr="00FA3F08" w14:paraId="2EC80DDB" w14:textId="77777777" w:rsidTr="004021A3">
        <w:tc>
          <w:tcPr>
            <w:tcW w:w="458" w:type="dxa"/>
          </w:tcPr>
          <w:p w14:paraId="57217BFD" w14:textId="390A2B2B" w:rsidR="00280A41" w:rsidRPr="003651CD" w:rsidRDefault="00141594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70" w:type="dxa"/>
          </w:tcPr>
          <w:p w14:paraId="3A9E81E3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Учрежденные менее чем за 6 месяцев до объявления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ных торгов</w:t>
            </w:r>
          </w:p>
        </w:tc>
        <w:tc>
          <w:tcPr>
            <w:tcW w:w="3115" w:type="dxa"/>
          </w:tcPr>
          <w:p w14:paraId="6DE9A74C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37C3F38A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7362C262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FA3F08" w14:paraId="7294B971" w14:textId="77777777" w:rsidTr="004021A3">
        <w:tc>
          <w:tcPr>
            <w:tcW w:w="458" w:type="dxa"/>
          </w:tcPr>
          <w:p w14:paraId="4BC865E5" w14:textId="2E36FFF4" w:rsidR="004021A3" w:rsidRPr="003651CD" w:rsidRDefault="00280A41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141594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  <w:p w14:paraId="61F9EC23" w14:textId="77777777" w:rsidR="004021A3" w:rsidRPr="003651CD" w:rsidRDefault="004021A3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0" w:type="dxa"/>
          </w:tcPr>
          <w:p w14:paraId="4BE4F4C6" w14:textId="77777777" w:rsidR="004021A3" w:rsidRPr="003651CD" w:rsidRDefault="004021A3" w:rsidP="004021A3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представленных квалификационных документов требованиям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</w:p>
        </w:tc>
        <w:tc>
          <w:tcPr>
            <w:tcW w:w="3115" w:type="dxa"/>
          </w:tcPr>
          <w:p w14:paraId="298F25A6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Соответствует/ </w:t>
            </w:r>
          </w:p>
          <w:p w14:paraId="73A42359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240" w:type="dxa"/>
          </w:tcPr>
          <w:p w14:paraId="7AED098F" w14:textId="77777777" w:rsidR="004021A3" w:rsidRPr="003651CD" w:rsidRDefault="004021A3" w:rsidP="00206E55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комиссия вправе дисквалифицировать участника</w:t>
            </w:r>
          </w:p>
        </w:tc>
      </w:tr>
    </w:tbl>
    <w:p w14:paraId="15352548" w14:textId="77777777" w:rsidR="00654054" w:rsidRPr="007B79A8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32E3FAB2" w14:textId="77777777" w:rsidR="00654054" w:rsidRPr="00F45CCB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1497AA88" w14:textId="77777777" w:rsidR="00D8030C" w:rsidRPr="00F45CCB" w:rsidRDefault="00D8030C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1975F2E8" w14:textId="77777777" w:rsidR="00D8030C" w:rsidRPr="00F45CCB" w:rsidRDefault="00D8030C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6F1559B3" w14:textId="0F060757" w:rsidR="00654054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755443F5" w14:textId="3CC0066A" w:rsidR="00141594" w:rsidRDefault="0014159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2DC2E674" w14:textId="290FB0BB" w:rsidR="00141594" w:rsidRDefault="0014159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59FBBF70" w14:textId="77777777" w:rsidR="00141594" w:rsidRPr="007B79A8" w:rsidRDefault="0014159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211F1C78" w14:textId="77777777" w:rsidR="00CD64BF" w:rsidRPr="00350E4E" w:rsidRDefault="00CD64BF" w:rsidP="00654054">
      <w:pPr>
        <w:pStyle w:val="afff6"/>
        <w:numPr>
          <w:ilvl w:val="0"/>
          <w:numId w:val="8"/>
        </w:numPr>
        <w:rPr>
          <w:b/>
          <w:sz w:val="22"/>
          <w:szCs w:val="22"/>
        </w:rPr>
      </w:pPr>
      <w:r w:rsidRPr="00350E4E">
        <w:rPr>
          <w:b/>
          <w:sz w:val="22"/>
          <w:szCs w:val="22"/>
        </w:rPr>
        <w:lastRenderedPageBreak/>
        <w:t>Этап: Техническая оценка предложений.</w:t>
      </w:r>
    </w:p>
    <w:p w14:paraId="4193E58F" w14:textId="77777777" w:rsidR="00654054" w:rsidRPr="00350E4E" w:rsidRDefault="00654054" w:rsidP="00654054">
      <w:pPr>
        <w:pStyle w:val="afff6"/>
        <w:ind w:left="1260"/>
        <w:rPr>
          <w:b/>
          <w:sz w:val="22"/>
          <w:szCs w:val="22"/>
        </w:rPr>
      </w:pPr>
    </w:p>
    <w:p w14:paraId="61DA811B" w14:textId="72EF7155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на основании документов внутреннего конверта и технической частью. Предложения участников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а, не прошедшие, по технической оценке, дисквалифицируются. При этом конверт с ценовой частью возвращается участнику без вскрытия.</w:t>
      </w:r>
    </w:p>
    <w:p w14:paraId="1697C0B4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56C86F57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технической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62642E0D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654"/>
        <w:gridCol w:w="2293"/>
        <w:gridCol w:w="3059"/>
      </w:tblGrid>
      <w:tr w:rsidR="00CD64BF" w:rsidRPr="00350E4E" w14:paraId="52DCCF06" w14:textId="77777777" w:rsidTr="00B86A08">
        <w:tc>
          <w:tcPr>
            <w:tcW w:w="457" w:type="dxa"/>
          </w:tcPr>
          <w:p w14:paraId="3847939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654" w:type="dxa"/>
          </w:tcPr>
          <w:p w14:paraId="2CF522A1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2293" w:type="dxa"/>
          </w:tcPr>
          <w:p w14:paraId="533E451E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059" w:type="dxa"/>
          </w:tcPr>
          <w:p w14:paraId="16EE667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FA3F08" w14:paraId="7937BE0D" w14:textId="77777777" w:rsidTr="00B86A08">
        <w:tc>
          <w:tcPr>
            <w:tcW w:w="457" w:type="dxa"/>
            <w:vAlign w:val="center"/>
          </w:tcPr>
          <w:p w14:paraId="7BFEE813" w14:textId="77777777" w:rsidR="00CD64BF" w:rsidRPr="00350E4E" w:rsidRDefault="00CD64BF" w:rsidP="00B86A08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54" w:type="dxa"/>
          </w:tcPr>
          <w:p w14:paraId="7D1A2B5E" w14:textId="3DC38F90" w:rsidR="00CD64BF" w:rsidRPr="00350E4E" w:rsidRDefault="003454EB" w:rsidP="003454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требованиям </w:t>
            </w:r>
            <w:r>
              <w:rPr>
                <w:sz w:val="22"/>
                <w:szCs w:val="22"/>
                <w:lang w:val="ru-RU"/>
              </w:rPr>
              <w:t>конкурс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 (технические требования)</w:t>
            </w:r>
          </w:p>
        </w:tc>
        <w:tc>
          <w:tcPr>
            <w:tcW w:w="2293" w:type="dxa"/>
            <w:vAlign w:val="center"/>
          </w:tcPr>
          <w:p w14:paraId="14647D94" w14:textId="1A5CBDF0" w:rsidR="003454EB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179D252C" w14:textId="6E324A64" w:rsidR="00CD64BF" w:rsidRPr="00350E4E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соответствует </w:t>
            </w:r>
          </w:p>
        </w:tc>
        <w:tc>
          <w:tcPr>
            <w:tcW w:w="3059" w:type="dxa"/>
            <w:vAlign w:val="center"/>
          </w:tcPr>
          <w:p w14:paraId="7CFD7703" w14:textId="77777777" w:rsidR="00CD64BF" w:rsidRDefault="00CD64BF" w:rsidP="00B86A0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  <w:p w14:paraId="02A7C4DB" w14:textId="77777777" w:rsidR="00B86A08" w:rsidRPr="00350E4E" w:rsidRDefault="00B86A08" w:rsidP="00B86A0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74051" w:rsidRPr="00FA3F08" w14:paraId="0E5BCB97" w14:textId="77777777" w:rsidTr="00B86A08">
        <w:tc>
          <w:tcPr>
            <w:tcW w:w="457" w:type="dxa"/>
            <w:vAlign w:val="center"/>
          </w:tcPr>
          <w:p w14:paraId="607686F4" w14:textId="00C6A4E0" w:rsidR="00C74051" w:rsidRP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654" w:type="dxa"/>
          </w:tcPr>
          <w:p w14:paraId="2ADD62C6" w14:textId="77777777" w:rsidR="00C74051" w:rsidRDefault="00C74051" w:rsidP="00C7405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авторизационное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письмо от производителя на участие в данном конкурсе</w:t>
            </w:r>
          </w:p>
          <w:p w14:paraId="3E241D80" w14:textId="77777777" w:rsidR="00C74051" w:rsidRDefault="00C74051" w:rsidP="00C7405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93" w:type="dxa"/>
            <w:vAlign w:val="center"/>
          </w:tcPr>
          <w:p w14:paraId="524B02C3" w14:textId="77777777" w:rsidR="00C74051" w:rsidRDefault="00C74051" w:rsidP="00C740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0A8C8FB2" w14:textId="22B5C749" w:rsid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соответствует </w:t>
            </w:r>
          </w:p>
        </w:tc>
        <w:tc>
          <w:tcPr>
            <w:tcW w:w="3059" w:type="dxa"/>
            <w:vAlign w:val="center"/>
          </w:tcPr>
          <w:p w14:paraId="32AB0A32" w14:textId="77777777" w:rsid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  <w:p w14:paraId="4D714B1F" w14:textId="77777777" w:rsidR="00C74051" w:rsidRPr="00350E4E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C74051" w:rsidRPr="00FA3F08" w14:paraId="21E112D3" w14:textId="77777777" w:rsidTr="00B86A08">
        <w:tc>
          <w:tcPr>
            <w:tcW w:w="457" w:type="dxa"/>
            <w:vAlign w:val="center"/>
          </w:tcPr>
          <w:p w14:paraId="588EDA07" w14:textId="5FAFCA50" w:rsidR="00C74051" w:rsidRP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654" w:type="dxa"/>
          </w:tcPr>
          <w:p w14:paraId="6A4E7154" w14:textId="77777777" w:rsidR="00C74051" w:rsidRDefault="00C74051" w:rsidP="00C7405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сервисных центрах/партнерах на территории Республики Узбекистан (письмо производителя с указанием адресов и контактов авторизованных сервисных центров на территории Республики Узбекистан и гарантийное письмо от сервисного партнера о принятии оборудования на обслуживание);</w:t>
            </w:r>
          </w:p>
          <w:p w14:paraId="7B4F2F15" w14:textId="77777777" w:rsidR="00C74051" w:rsidRDefault="00C74051" w:rsidP="00C7405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93" w:type="dxa"/>
            <w:vAlign w:val="center"/>
          </w:tcPr>
          <w:p w14:paraId="26743A10" w14:textId="77777777" w:rsidR="00C74051" w:rsidRDefault="00C74051" w:rsidP="00C740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27CE3217" w14:textId="53E4510D" w:rsid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соответствует </w:t>
            </w:r>
          </w:p>
        </w:tc>
        <w:tc>
          <w:tcPr>
            <w:tcW w:w="3059" w:type="dxa"/>
            <w:vAlign w:val="center"/>
          </w:tcPr>
          <w:p w14:paraId="7906465F" w14:textId="77777777" w:rsidR="00C74051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  <w:p w14:paraId="2C6460C4" w14:textId="77777777" w:rsidR="00C74051" w:rsidRPr="00350E4E" w:rsidRDefault="00C74051" w:rsidP="00C740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6A82F747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7944887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E1DCECC" w14:textId="77777777" w:rsidR="00B86A08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8935701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A6E5833" w14:textId="77777777" w:rsidR="00CD64BF" w:rsidRPr="00350E4E" w:rsidRDefault="00CD64BF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</w:rPr>
        <w:t>II</w:t>
      </w:r>
      <w:r w:rsidRPr="00350E4E">
        <w:rPr>
          <w:rFonts w:ascii="Times New Roman" w:hAnsi="Times New Roman"/>
          <w:b/>
          <w:sz w:val="22"/>
          <w:szCs w:val="22"/>
          <w:lang w:val="ru-RU"/>
        </w:rPr>
        <w:t xml:space="preserve"> Этап: Ценовая оценка предложений.</w:t>
      </w:r>
    </w:p>
    <w:p w14:paraId="763A8F51" w14:textId="77777777" w:rsidR="00654054" w:rsidRPr="00350E4E" w:rsidRDefault="00654054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3F98FAC1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14:paraId="6AD8A058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14:paraId="138C2ED5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03ED535C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ценовой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42A3A9D1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3260"/>
        <w:gridCol w:w="2694"/>
      </w:tblGrid>
      <w:tr w:rsidR="00CD64BF" w:rsidRPr="00350E4E" w14:paraId="5F1A3E8B" w14:textId="77777777" w:rsidTr="00A170C8">
        <w:tc>
          <w:tcPr>
            <w:tcW w:w="458" w:type="dxa"/>
          </w:tcPr>
          <w:p w14:paraId="1BB69603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086" w:type="dxa"/>
          </w:tcPr>
          <w:p w14:paraId="46A5B7D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3260" w:type="dxa"/>
          </w:tcPr>
          <w:p w14:paraId="5E89DF1C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2694" w:type="dxa"/>
          </w:tcPr>
          <w:p w14:paraId="6A411D9F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FA3F08" w14:paraId="0996922C" w14:textId="77777777" w:rsidTr="00C74051">
        <w:tc>
          <w:tcPr>
            <w:tcW w:w="458" w:type="dxa"/>
            <w:vAlign w:val="center"/>
          </w:tcPr>
          <w:p w14:paraId="0CDE35E9" w14:textId="77777777" w:rsidR="00CD64BF" w:rsidRPr="00350E4E" w:rsidRDefault="00CD64BF" w:rsidP="00C74051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Align w:val="center"/>
          </w:tcPr>
          <w:p w14:paraId="496DC7E3" w14:textId="77777777" w:rsidR="00CD64BF" w:rsidRPr="00350E4E" w:rsidRDefault="007537E9" w:rsidP="00C74051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lang w:val="ru-RU"/>
              </w:rPr>
              <w:t>Наименьшая цена</w:t>
            </w:r>
          </w:p>
        </w:tc>
        <w:tc>
          <w:tcPr>
            <w:tcW w:w="3260" w:type="dxa"/>
            <w:vAlign w:val="center"/>
          </w:tcPr>
          <w:p w14:paraId="3C2E5198" w14:textId="75F14DF4" w:rsidR="00A3162E" w:rsidRPr="00350E4E" w:rsidRDefault="007537E9" w:rsidP="00C7405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7FD054A" w14:textId="77777777" w:rsidR="00A3162E" w:rsidRPr="00350E4E" w:rsidRDefault="007537E9" w:rsidP="00C7405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Наименьшая цена – </w:t>
            </w:r>
            <w:r w:rsidR="00A3162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наивысший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 </w:t>
            </w:r>
          </w:p>
          <w:p w14:paraId="20C0D641" w14:textId="77777777" w:rsidR="00CD64BF" w:rsidRPr="00350E4E" w:rsidRDefault="007537E9" w:rsidP="00C74051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Наивысшая цена – наименьший балл</w:t>
            </w:r>
          </w:p>
        </w:tc>
        <w:tc>
          <w:tcPr>
            <w:tcW w:w="2694" w:type="dxa"/>
            <w:vAlign w:val="center"/>
          </w:tcPr>
          <w:p w14:paraId="20E84472" w14:textId="4D74E6A4" w:rsidR="00CD64BF" w:rsidRPr="00350E4E" w:rsidRDefault="007537E9" w:rsidP="00C74051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При этом шкала баллов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формируется в зависимости от количества предложений участников (шкала б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ллов соответствует количеству предложений, соответствующих требованиям технической части </w:t>
            </w:r>
            <w:r w:rsidR="005E7F3F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ной </w:t>
            </w:r>
            <w:r w:rsidR="00383447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документации)</w:t>
            </w:r>
          </w:p>
        </w:tc>
      </w:tr>
    </w:tbl>
    <w:p w14:paraId="707263C5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F6A68D6" w14:textId="77777777" w:rsidR="00CD64BF" w:rsidRPr="00F45CCB" w:rsidRDefault="00CD64BF" w:rsidP="00C74051">
      <w:pPr>
        <w:pStyle w:val="afff6"/>
        <w:numPr>
          <w:ilvl w:val="0"/>
          <w:numId w:val="8"/>
        </w:numPr>
        <w:tabs>
          <w:tab w:val="left" w:pos="142"/>
          <w:tab w:val="left" w:pos="426"/>
          <w:tab w:val="left" w:pos="3686"/>
          <w:tab w:val="left" w:pos="4395"/>
        </w:tabs>
        <w:ind w:left="0" w:firstLine="0"/>
        <w:jc w:val="center"/>
        <w:rPr>
          <w:b/>
        </w:rPr>
      </w:pPr>
      <w:r w:rsidRPr="007B79A8">
        <w:rPr>
          <w:b/>
          <w:sz w:val="22"/>
          <w:szCs w:val="22"/>
          <w:highlight w:val="yellow"/>
        </w:rPr>
        <w:br w:type="page"/>
      </w:r>
      <w:r w:rsidRPr="00F45CCB">
        <w:rPr>
          <w:b/>
        </w:rPr>
        <w:lastRenderedPageBreak/>
        <w:t xml:space="preserve">ТЕХНИЧЕСКАЯ ЧАСТЬ </w:t>
      </w:r>
    </w:p>
    <w:p w14:paraId="6044C5B6" w14:textId="77777777" w:rsidR="00CD64BF" w:rsidRPr="00F45CCB" w:rsidRDefault="00CD64BF" w:rsidP="00C74051">
      <w:pPr>
        <w:tabs>
          <w:tab w:val="left" w:pos="3900"/>
        </w:tabs>
        <w:jc w:val="center"/>
        <w:rPr>
          <w:rFonts w:ascii="Times New Roman" w:hAnsi="Times New Roman"/>
          <w:lang w:val="ru-RU"/>
        </w:rPr>
      </w:pPr>
    </w:p>
    <w:p w14:paraId="4961CD94" w14:textId="77777777" w:rsidR="00CD64BF" w:rsidRPr="00F45CCB" w:rsidRDefault="00CD64BF" w:rsidP="00C740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45CCB">
        <w:rPr>
          <w:rFonts w:ascii="Times New Roman" w:hAnsi="Times New Roman"/>
          <w:b/>
          <w:bCs/>
          <w:lang w:val="ru-RU"/>
        </w:rPr>
        <w:t>ТЕХНИЧЕСКОЕ ЗАДАНИЕ</w:t>
      </w:r>
    </w:p>
    <w:p w14:paraId="4B3363A7" w14:textId="77777777" w:rsidR="00C74051" w:rsidRPr="00C74051" w:rsidRDefault="00C74051" w:rsidP="00C74051">
      <w:pPr>
        <w:pStyle w:val="Normal1"/>
        <w:ind w:firstLine="0"/>
        <w:jc w:val="center"/>
        <w:rPr>
          <w:b/>
        </w:rPr>
      </w:pPr>
      <w:bookmarkStart w:id="9" w:name="_Hlk70154258"/>
      <w:r w:rsidRPr="00C74051">
        <w:rPr>
          <w:b/>
        </w:rPr>
        <w:t>на поставку печатной техники</w:t>
      </w:r>
    </w:p>
    <w:p w14:paraId="1A617313" w14:textId="77777777" w:rsidR="00F45CCB" w:rsidRPr="00F45CCB" w:rsidRDefault="00F45CCB" w:rsidP="00C74051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pacing w:val="-3"/>
          <w:szCs w:val="24"/>
        </w:rPr>
      </w:pPr>
      <w:r w:rsidRPr="00F45CCB">
        <w:rPr>
          <w:szCs w:val="24"/>
        </w:rPr>
        <w:t>для</w:t>
      </w:r>
      <w:r w:rsidRPr="00F45CCB">
        <w:rPr>
          <w:b/>
          <w:szCs w:val="24"/>
        </w:rPr>
        <w:t xml:space="preserve"> </w:t>
      </w:r>
      <w:r w:rsidRPr="00F45CCB">
        <w:rPr>
          <w:szCs w:val="24"/>
        </w:rPr>
        <w:t>АО «Национальный Банк внешнеэкономической деятельности Республики Узбекистан»</w:t>
      </w:r>
      <w:bookmarkEnd w:id="9"/>
    </w:p>
    <w:p w14:paraId="278867C3" w14:textId="77777777" w:rsidR="00F45CCB" w:rsidRPr="00292C76" w:rsidRDefault="00F45CCB" w:rsidP="00F45CCB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F45CCB" w:rsidRPr="00FA3F08" w14:paraId="4D61785B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34B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DBA5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Основание для закупки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3C41" w14:textId="009D00CC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Рапорт на имя руководства банка</w:t>
            </w:r>
          </w:p>
        </w:tc>
      </w:tr>
      <w:tr w:rsidR="00F45CCB" w:rsidRPr="00292C76" w14:paraId="443D84C2" w14:textId="77777777" w:rsidTr="00F45CCB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26E2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6E31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Цель приобретения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938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Обеспечить филиалы печатной техникой</w:t>
            </w:r>
          </w:p>
        </w:tc>
      </w:tr>
      <w:tr w:rsidR="00F45CCB" w:rsidRPr="00292C76" w14:paraId="0489CB15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109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EF7B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Заказчик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7C6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14:paraId="06E5FBD2" w14:textId="77777777" w:rsidR="00F45CCB" w:rsidRPr="00292C76" w:rsidRDefault="00F45CCB" w:rsidP="00F45CCB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 xml:space="preserve">Адрес: Республика Узбекистан, 100084, г. Ташкент, проспект Амира </w:t>
            </w:r>
            <w:proofErr w:type="spellStart"/>
            <w:r w:rsidRPr="00292C76">
              <w:rPr>
                <w:rFonts w:ascii="Times New Roman" w:hAnsi="Times New Roman"/>
                <w:lang w:val="ru-RU"/>
              </w:rPr>
              <w:t>Темура</w:t>
            </w:r>
            <w:proofErr w:type="spellEnd"/>
            <w:r w:rsidRPr="00292C76">
              <w:rPr>
                <w:rFonts w:ascii="Times New Roman" w:hAnsi="Times New Roman"/>
                <w:lang w:val="ru-RU"/>
              </w:rPr>
              <w:t>, 101.</w:t>
            </w:r>
          </w:p>
          <w:p w14:paraId="3FFA688D" w14:textId="77777777" w:rsidR="00F45CCB" w:rsidRPr="00292C76" w:rsidRDefault="00F45CCB" w:rsidP="00F45CCB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Телефон: (78) 147-15-27</w:t>
            </w:r>
          </w:p>
        </w:tc>
      </w:tr>
      <w:tr w:rsidR="00F45CCB" w:rsidRPr="00FA3F08" w14:paraId="38B00D3D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A0A6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6BE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 xml:space="preserve">Исполнитель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09B" w14:textId="77777777" w:rsidR="00F45CCB" w:rsidRPr="00292C76" w:rsidRDefault="00F45CCB" w:rsidP="00F45CCB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Исполнитель в рамках выделенного бюджета может предложить оборудование, с характеристиками, являющимися улучшенными (аналогичные) по отношению к указанным в техническом задании. Для соответствия техническому заданию допускается установка опциональных модулей и устройств имеющихся в линейке производителей оборудования.</w:t>
            </w:r>
          </w:p>
          <w:p w14:paraId="7182033D" w14:textId="77777777" w:rsidR="00F45CCB" w:rsidRPr="00292C76" w:rsidRDefault="00F45CCB" w:rsidP="00F45CCB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Исполнитель должен предоставить полностью укомплектованные работоспособные компьютерные техники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</w:t>
            </w:r>
          </w:p>
          <w:p w14:paraId="23C341F5" w14:textId="77777777" w:rsidR="00F45CCB" w:rsidRPr="00292C76" w:rsidRDefault="00F45CCB" w:rsidP="00F45CCB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Поставляемое оборудование должно соответствовать международным стандартам, которые должны быть самыми новейшими из выпускаемых соответствующими учреждениями.</w:t>
            </w:r>
          </w:p>
          <w:p w14:paraId="14C62527" w14:textId="77777777" w:rsidR="00F45CCB" w:rsidRPr="00292C76" w:rsidRDefault="00F45CCB" w:rsidP="00F45CCB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оборудованием.</w:t>
            </w:r>
          </w:p>
          <w:p w14:paraId="108C1825" w14:textId="77777777" w:rsidR="00F45CCB" w:rsidRPr="00292C76" w:rsidRDefault="00F45CCB" w:rsidP="00F45CCB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292C76">
              <w:t>Наличие соответствующего документа авторизации от производителя/ей на поставку оборудования.</w:t>
            </w:r>
          </w:p>
          <w:p w14:paraId="69870826" w14:textId="77777777" w:rsidR="00F45CCB" w:rsidRPr="00292C76" w:rsidRDefault="00F45CCB" w:rsidP="00F45CCB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292C76"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14:paraId="7C50894B" w14:textId="77777777" w:rsidR="00F45CCB" w:rsidRPr="00292C76" w:rsidRDefault="00F45CCB" w:rsidP="00F45CCB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292C76">
              <w:t>Подробное описание предлагаемого оборудования с указанием срока поставки, подписанное уполномоченным представителем Участника отбора наилучших предложений.</w:t>
            </w:r>
            <w:r w:rsidRPr="00292C76">
              <w:tab/>
            </w:r>
          </w:p>
        </w:tc>
      </w:tr>
      <w:tr w:rsidR="00F45CCB" w:rsidRPr="00292C76" w14:paraId="46A808EC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B4E6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04B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Количество закупаемого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6F0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600 комплект принтеры (МФУ)</w:t>
            </w:r>
          </w:p>
        </w:tc>
      </w:tr>
      <w:tr w:rsidR="00F45CCB" w:rsidRPr="00FA3F08" w14:paraId="5D19468F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75E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lastRenderedPageBreak/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EA0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Страхование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E2EC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В зависимости от условий поставок</w:t>
            </w:r>
          </w:p>
        </w:tc>
      </w:tr>
      <w:tr w:rsidR="00F45CCB" w:rsidRPr="00FA3F08" w14:paraId="57E602D9" w14:textId="77777777" w:rsidTr="00F45CCB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916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525E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Место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DAB" w14:textId="77777777" w:rsidR="00F45CCB" w:rsidRPr="00292C76" w:rsidRDefault="00F45CCB" w:rsidP="00F45CCB">
            <w:pPr>
              <w:ind w:firstLine="425"/>
              <w:rPr>
                <w:rFonts w:ascii="Times New Roman" w:hAnsi="Times New Roman"/>
                <w:bCs/>
                <w:lang w:val="ru-RU"/>
              </w:rPr>
            </w:pPr>
            <w:r w:rsidRPr="00292C76">
              <w:rPr>
                <w:rFonts w:ascii="Times New Roman" w:hAnsi="Times New Roman"/>
                <w:bCs/>
                <w:lang w:val="ru-RU"/>
              </w:rPr>
              <w:t>Для резидентов: на склад покупателя (</w:t>
            </w:r>
            <w:r w:rsidRPr="00292C76">
              <w:rPr>
                <w:rFonts w:ascii="Times New Roman" w:hAnsi="Times New Roman"/>
                <w:lang w:val="ru-RU"/>
              </w:rPr>
              <w:t>Адрес: Республика Узбекистан, 100084, г. Ташкент, ул. Амира Темура,101.</w:t>
            </w:r>
            <w:r w:rsidRPr="00292C76">
              <w:rPr>
                <w:rFonts w:ascii="Times New Roman" w:hAnsi="Times New Roman"/>
                <w:bCs/>
                <w:lang w:val="ru-RU"/>
              </w:rPr>
              <w:t>)</w:t>
            </w:r>
          </w:p>
          <w:p w14:paraId="47566178" w14:textId="77777777" w:rsidR="00F45CCB" w:rsidRPr="00292C76" w:rsidRDefault="00F45CCB" w:rsidP="00F45CCB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Cs/>
                <w:lang w:val="ru-RU"/>
              </w:rPr>
              <w:t xml:space="preserve">Для нерезидентов: таможенный склад </w:t>
            </w:r>
            <w:proofErr w:type="spellStart"/>
            <w:r w:rsidRPr="00292C76">
              <w:rPr>
                <w:rFonts w:ascii="Times New Roman" w:hAnsi="Times New Roman"/>
                <w:bCs/>
                <w:lang w:val="ru-RU"/>
              </w:rPr>
              <w:t>г.Ташкент</w:t>
            </w:r>
            <w:proofErr w:type="spellEnd"/>
            <w:r w:rsidRPr="00292C76">
              <w:rPr>
                <w:rFonts w:ascii="Times New Roman" w:hAnsi="Times New Roman"/>
                <w:bCs/>
                <w:lang w:val="ru-RU"/>
              </w:rPr>
              <w:t xml:space="preserve"> на условиях CIP Инкотермс-2010</w:t>
            </w:r>
          </w:p>
        </w:tc>
      </w:tr>
      <w:tr w:rsidR="00F45CCB" w:rsidRPr="00FA3F08" w14:paraId="16402D3B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18E6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EFC6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упаковке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2599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14:paraId="7F450790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Поставщик должен нести полную ответственность за любые повреждения Товара, имевшие место вследствие несоответствующей упаковки.</w:t>
            </w:r>
          </w:p>
        </w:tc>
      </w:tr>
      <w:tr w:rsidR="00F45CCB" w:rsidRPr="00FA3F08" w14:paraId="485A90F9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E51C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140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Маркировка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2211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14:paraId="6D6EBA65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14:paraId="4BF194D3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Контракт №</w:t>
            </w:r>
          </w:p>
          <w:p w14:paraId="0DE73E4B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Место №</w:t>
            </w:r>
          </w:p>
          <w:p w14:paraId="7B4D7C57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Вес брутто, кг.</w:t>
            </w:r>
          </w:p>
          <w:p w14:paraId="66A7FF2D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Вес нетто, кг.</w:t>
            </w:r>
          </w:p>
          <w:p w14:paraId="55F55F00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Количество</w:t>
            </w:r>
          </w:p>
          <w:p w14:paraId="414A744B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Заказчик (наименование и адрес)</w:t>
            </w:r>
          </w:p>
          <w:p w14:paraId="605C2D4C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Отправитель (наименование и адрес)</w:t>
            </w:r>
          </w:p>
          <w:p w14:paraId="4B42A476" w14:textId="77777777" w:rsidR="00F45CCB" w:rsidRPr="00292C76" w:rsidRDefault="00F45CCB" w:rsidP="00F45CCB">
            <w:pPr>
              <w:pStyle w:val="afff6"/>
              <w:ind w:left="9" w:firstLine="416"/>
              <w:jc w:val="both"/>
            </w:pPr>
            <w:r w:rsidRPr="00292C76">
              <w:t>На ящики, требующие специального обращения, наносится следующая дополнительная маркировка:</w:t>
            </w:r>
          </w:p>
          <w:p w14:paraId="56AC1344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- Верх;</w:t>
            </w:r>
          </w:p>
          <w:p w14:paraId="226BEDB9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- Осторожно;</w:t>
            </w:r>
          </w:p>
          <w:p w14:paraId="218B99C4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- Не бросать;</w:t>
            </w:r>
          </w:p>
          <w:p w14:paraId="0396B997" w14:textId="77777777" w:rsidR="00F45CCB" w:rsidRPr="00292C76" w:rsidRDefault="00F45CCB" w:rsidP="00F45CCB">
            <w:pPr>
              <w:pStyle w:val="afff6"/>
              <w:ind w:left="9"/>
              <w:jc w:val="both"/>
            </w:pPr>
            <w:r w:rsidRPr="00292C76">
              <w:t>- Держать в сухом месте.</w:t>
            </w:r>
          </w:p>
        </w:tc>
      </w:tr>
      <w:tr w:rsidR="00F45CCB" w:rsidRPr="00FA3F08" w14:paraId="1B8C2D3B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65C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277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6F0" w14:textId="77777777" w:rsidR="00F45CCB" w:rsidRPr="00292C76" w:rsidRDefault="00F45CCB" w:rsidP="00F45CCB">
            <w:pPr>
              <w:pStyle w:val="afff6"/>
              <w:tabs>
                <w:tab w:val="left" w:pos="490"/>
              </w:tabs>
              <w:ind w:left="0" w:firstLine="425"/>
              <w:jc w:val="both"/>
            </w:pPr>
            <w:r w:rsidRPr="00292C76">
              <w:t>Предлагаемые к поставке оборудования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</w:t>
            </w:r>
          </w:p>
          <w:p w14:paraId="10B56FBC" w14:textId="77777777" w:rsidR="00F45CCB" w:rsidRPr="00292C76" w:rsidRDefault="00F45CCB" w:rsidP="00F45CCB">
            <w:pPr>
              <w:pStyle w:val="afff6"/>
              <w:tabs>
                <w:tab w:val="left" w:pos="490"/>
              </w:tabs>
              <w:ind w:left="0" w:firstLine="425"/>
              <w:jc w:val="both"/>
            </w:pPr>
            <w:r w:rsidRPr="00292C76">
      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F45CCB" w:rsidRPr="00FA3F08" w14:paraId="677C0AE9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F12B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FC6D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новизне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A8A" w14:textId="77777777" w:rsidR="00F45CCB" w:rsidRPr="00292C76" w:rsidRDefault="00F45CCB" w:rsidP="00F45CCB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Закупаемый товар (в том числе 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2021 года, не снятыми с производства, не иметь дефектов.</w:t>
            </w:r>
          </w:p>
        </w:tc>
      </w:tr>
      <w:tr w:rsidR="00F45CCB" w:rsidRPr="00FA3F08" w14:paraId="47024FB3" w14:textId="77777777" w:rsidTr="00F45CCB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7120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lastRenderedPageBreak/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25A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документации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4CB5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14:paraId="6A6F98D0" w14:textId="77777777" w:rsidR="00F45CCB" w:rsidRPr="00292C76" w:rsidRDefault="00F45CCB" w:rsidP="00F45CCB">
            <w:pPr>
              <w:pStyle w:val="afff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</w:pPr>
            <w:r w:rsidRPr="00292C76">
              <w:t>- счёт-фактура (инвойс) на сумму общей стоимости отгруженного товара на имя Заказчика;</w:t>
            </w:r>
          </w:p>
          <w:p w14:paraId="56465454" w14:textId="77777777" w:rsidR="00F45CCB" w:rsidRPr="00292C76" w:rsidRDefault="00F45CCB" w:rsidP="00F45CCB">
            <w:pPr>
              <w:pStyle w:val="afff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</w:pPr>
            <w:r w:rsidRPr="00292C76">
              <w:t>- транспортная накладная, выписанная на имя Покупателя;</w:t>
            </w:r>
          </w:p>
          <w:p w14:paraId="631E0284" w14:textId="77777777" w:rsidR="00F45CCB" w:rsidRPr="00292C76" w:rsidRDefault="00F45CCB" w:rsidP="00F45CCB">
            <w:pPr>
              <w:pStyle w:val="afff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</w:pPr>
            <w:r w:rsidRPr="00292C76">
              <w:t>- упаковочные листы;</w:t>
            </w:r>
          </w:p>
          <w:p w14:paraId="1153604B" w14:textId="77777777" w:rsidR="00F45CCB" w:rsidRPr="00292C76" w:rsidRDefault="00F45CCB" w:rsidP="00F45CCB">
            <w:pPr>
              <w:pStyle w:val="afff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</w:pPr>
            <w:r w:rsidRPr="00292C76">
              <w:t>- сертификат происхождения;</w:t>
            </w:r>
          </w:p>
          <w:p w14:paraId="46A1C4A9" w14:textId="77777777" w:rsidR="00F45CCB" w:rsidRPr="00292C76" w:rsidRDefault="00F45CCB" w:rsidP="00F45CCB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292C76">
              <w:t xml:space="preserve">- ГТД (грузовую таможенную декларацию) предлагаемое оборудование должно быть официально импортировано в </w:t>
            </w:r>
            <w:proofErr w:type="spellStart"/>
            <w:r w:rsidRPr="00292C76">
              <w:t>РУз</w:t>
            </w:r>
            <w:proofErr w:type="spellEnd"/>
            <w:r w:rsidRPr="00292C76">
              <w:t>;</w:t>
            </w:r>
          </w:p>
        </w:tc>
      </w:tr>
      <w:tr w:rsidR="00F45CCB" w:rsidRPr="00292C76" w14:paraId="64DFF856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ABB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691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сроку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254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Максимальный срок поставки товара – 90 банковских дней с момента поступления предоплаты на счет Поставщика. Поставка частями допускается по письменному согласованию Сторон.</w:t>
            </w:r>
          </w:p>
        </w:tc>
      </w:tr>
      <w:tr w:rsidR="00F45CCB" w:rsidRPr="00292C76" w14:paraId="65895E56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171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2F6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шефмонтажу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B66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Не предъявляются</w:t>
            </w:r>
          </w:p>
        </w:tc>
      </w:tr>
      <w:tr w:rsidR="00F45CCB" w:rsidRPr="00292C76" w14:paraId="3781DA59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19E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537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обучению персонала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826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Не предъявляются</w:t>
            </w:r>
          </w:p>
        </w:tc>
      </w:tr>
      <w:tr w:rsidR="00F45CCB" w:rsidRPr="00FA3F08" w14:paraId="131CDA7B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B95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F0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70C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Гарантийный срок для печатной техники 12 месяцев после ввода в эксплуатацию или подписания акт приема-передачи. Если в течении гарантийного срока продукция окажется дефектной, 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 счёт авторизованного сервис центра.</w:t>
            </w:r>
          </w:p>
          <w:p w14:paraId="4513F4B1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i/>
                <w:iCs/>
                <w:lang w:val="ru-RU"/>
              </w:rPr>
              <w:t>Условия сервисного обслуживания:</w:t>
            </w:r>
          </w:p>
          <w:p w14:paraId="299F0005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14:paraId="53D091DD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наладку (ремонт) или восстановление оборудования или программного обеспечения в течение пятнадцати (15) дней с даты уведомления со стороны Заказчика.</w:t>
            </w:r>
          </w:p>
          <w:p w14:paraId="0378A128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Поставщик гарантирует наступление даты окончания поддержки EOS (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end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of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support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/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service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) 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14:paraId="45CB3527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14:paraId="1FC2E6CC" w14:textId="77777777" w:rsidR="00F45CCB" w:rsidRPr="00292C76" w:rsidRDefault="00F45CCB" w:rsidP="00F45CCB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Поставщик гарантирует наступление даты окончания приема заказов, производства и поставки отдельных плат и модулей EOM (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end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of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market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for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expansion</w:t>
            </w:r>
            <w:proofErr w:type="spellEnd"/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) не ранее чем через 5 лет с момента заключения договора поставки аппаратного обеспечения.</w:t>
            </w:r>
          </w:p>
        </w:tc>
      </w:tr>
      <w:tr w:rsidR="00F45CCB" w:rsidRPr="00FA3F08" w14:paraId="5B0C6338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744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lastRenderedPageBreak/>
              <w:t>17.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97" w14:textId="77777777" w:rsidR="00F45CCB" w:rsidRPr="00292C76" w:rsidRDefault="00F45CCB" w:rsidP="00F45CCB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Требования к расходам на эксплуатацию</w:t>
            </w:r>
          </w:p>
          <w:p w14:paraId="5719602F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C1C" w14:textId="77777777" w:rsidR="00F45CCB" w:rsidRPr="00292C76" w:rsidRDefault="00F45CCB" w:rsidP="00F45CC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Все транспортные и другие расходы, связанные с заменой дефектного товара и его допоставкой, производятся за счет Поставщика.</w:t>
            </w:r>
          </w:p>
          <w:p w14:paraId="25220A44" w14:textId="77777777" w:rsidR="00F45CCB" w:rsidRPr="00292C76" w:rsidRDefault="00F45CCB" w:rsidP="00F45CC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92C76">
              <w:rPr>
                <w:rFonts w:ascii="Times New Roman" w:hAnsi="Times New Roman"/>
                <w:color w:val="000000" w:themeColor="text1"/>
                <w:lang w:val="ru-RU"/>
              </w:rPr>
              <w:t>При возврате товара по рекламации Заказчика и допоставке продукции Поставщик все расходы несет Продавец, а также в маркировку продукции.</w:t>
            </w:r>
          </w:p>
          <w:p w14:paraId="25F0A01B" w14:textId="77777777" w:rsidR="00F45CCB" w:rsidRPr="00292C76" w:rsidRDefault="00F45CCB" w:rsidP="00F45CCB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292C76">
              <w:rPr>
                <w:color w:val="000000" w:themeColor="text1"/>
              </w:rPr>
              <w:t>Поставщик</w:t>
            </w:r>
            <w:r w:rsidRPr="00292C76">
              <w:t xml:space="preserve"> </w:t>
            </w:r>
            <w:r w:rsidRPr="00292C76">
              <w:rPr>
                <w:shd w:val="clear" w:color="auto" w:fill="FFFFFF"/>
              </w:rPr>
              <w:t xml:space="preserve">должен </w:t>
            </w:r>
            <w:r w:rsidRPr="00292C76">
              <w:t>предоставить следующую информацию:</w:t>
            </w:r>
          </w:p>
          <w:p w14:paraId="1B3AF7A3" w14:textId="77777777" w:rsidR="00F45CCB" w:rsidRPr="00292C76" w:rsidRDefault="00F45CCB" w:rsidP="00F45CCB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292C76"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292C76"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14:paraId="403AFB29" w14:textId="77777777" w:rsidR="00F45CCB" w:rsidRPr="00292C76" w:rsidRDefault="00F45CCB" w:rsidP="00F45CCB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292C76">
              <w:t>- по методам достижения минимального уровня TCO (</w:t>
            </w:r>
            <w:proofErr w:type="spellStart"/>
            <w:r w:rsidRPr="00292C76">
              <w:t>Total</w:t>
            </w:r>
            <w:proofErr w:type="spellEnd"/>
            <w:r w:rsidRPr="00292C76">
              <w:t xml:space="preserve"> </w:t>
            </w:r>
            <w:proofErr w:type="spellStart"/>
            <w:r w:rsidRPr="00292C76">
              <w:t>Cost</w:t>
            </w:r>
            <w:proofErr w:type="spellEnd"/>
            <w:r w:rsidRPr="00292C76">
              <w:t xml:space="preserve"> </w:t>
            </w:r>
            <w:proofErr w:type="spellStart"/>
            <w:r w:rsidRPr="00292C76">
              <w:t>of</w:t>
            </w:r>
            <w:proofErr w:type="spellEnd"/>
            <w:r w:rsidRPr="00292C76">
              <w:t xml:space="preserve"> </w:t>
            </w:r>
            <w:proofErr w:type="spellStart"/>
            <w:r w:rsidRPr="00292C76">
              <w:t>Ownership</w:t>
            </w:r>
            <w:proofErr w:type="spellEnd"/>
            <w:r w:rsidRPr="00292C76">
              <w:t>) за счет предлагаемого оборудования (технологического решения), функционала, и т.п. уникальных решений производителя сроком на не менее 5 лет;</w:t>
            </w:r>
          </w:p>
          <w:p w14:paraId="31C230A8" w14:textId="77777777" w:rsidR="00F45CCB" w:rsidRPr="00292C76" w:rsidRDefault="00F45CCB" w:rsidP="00F45CCB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292C76">
              <w:t>- об энергопотреблении и энергоэффективности закупаемого оборудования согласно нормативным документам производителя и др.</w:t>
            </w:r>
          </w:p>
          <w:p w14:paraId="01D171EE" w14:textId="77777777" w:rsidR="00F45CCB" w:rsidRPr="00292C76" w:rsidRDefault="00F45CCB" w:rsidP="00F45CCB">
            <w:pPr>
              <w:tabs>
                <w:tab w:val="left" w:pos="85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Поставляемые оборудования не должны требовать дополнительных расходов при эксплуатации, кроме расходов электроэнергии и необходимого ремонта.</w:t>
            </w:r>
          </w:p>
        </w:tc>
      </w:tr>
      <w:tr w:rsidR="00F45CCB" w:rsidRPr="00FA3F08" w14:paraId="5E388210" w14:textId="77777777" w:rsidTr="00F45CC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830" w14:textId="77777777" w:rsidR="00F45CCB" w:rsidRPr="00292C76" w:rsidRDefault="00F45CCB" w:rsidP="00F45CCB">
            <w:pPr>
              <w:jc w:val="center"/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F94" w14:textId="77777777" w:rsidR="00F45CCB" w:rsidRPr="00292C76" w:rsidRDefault="00F45CCB" w:rsidP="00F45CCB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5B3" w14:textId="77777777" w:rsidR="00F45CCB" w:rsidRPr="00292C76" w:rsidRDefault="00F45CCB" w:rsidP="00F45CCB">
            <w:pPr>
              <w:pStyle w:val="afff6"/>
              <w:tabs>
                <w:tab w:val="left" w:pos="851"/>
              </w:tabs>
              <w:ind w:left="0" w:firstLine="709"/>
              <w:jc w:val="both"/>
              <w:rPr>
                <w:color w:val="000000" w:themeColor="text1"/>
              </w:rPr>
            </w:pPr>
            <w:r w:rsidRPr="00292C76"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имеет право создать в установленном порядке Приемочную комиссию. Совместно с 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292C76">
              <w:rPr>
                <w:rFonts w:eastAsiaTheme="minorHAnsi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14:paraId="38E27814" w14:textId="77777777" w:rsidR="00F45CCB" w:rsidRPr="00292C76" w:rsidRDefault="00F45CCB" w:rsidP="00F45CCB">
      <w:pPr>
        <w:rPr>
          <w:rFonts w:ascii="Times New Roman" w:hAnsi="Times New Roman"/>
          <w:b/>
          <w:spacing w:val="-3"/>
          <w:lang w:val="ru-RU"/>
        </w:rPr>
      </w:pPr>
      <w:r w:rsidRPr="00292C76">
        <w:rPr>
          <w:rFonts w:ascii="Times New Roman" w:hAnsi="Times New Roman"/>
          <w:b/>
          <w:lang w:val="ru-RU"/>
        </w:rPr>
        <w:tab/>
      </w:r>
    </w:p>
    <w:p w14:paraId="6325700E" w14:textId="77777777" w:rsidR="00F45CCB" w:rsidRPr="00292C76" w:rsidRDefault="00F45CCB" w:rsidP="00F45CCB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4423C69E" w14:textId="77777777" w:rsidR="00F45CCB" w:rsidRPr="00292C76" w:rsidRDefault="00F45CCB" w:rsidP="00F45CCB">
      <w:pPr>
        <w:jc w:val="center"/>
        <w:rPr>
          <w:rFonts w:ascii="Times New Roman" w:hAnsi="Times New Roman"/>
          <w:b/>
          <w:lang w:val="ru-RU"/>
        </w:rPr>
      </w:pPr>
      <w:r w:rsidRPr="00292C76">
        <w:rPr>
          <w:rFonts w:ascii="Times New Roman" w:hAnsi="Times New Roman"/>
          <w:b/>
          <w:lang w:val="ru-RU"/>
        </w:rPr>
        <w:lastRenderedPageBreak/>
        <w:t>Общие требования к печатному оборудованию</w:t>
      </w:r>
    </w:p>
    <w:p w14:paraId="2B8785E0" w14:textId="77777777" w:rsidR="00F45CCB" w:rsidRPr="00292C76" w:rsidRDefault="00F45CCB" w:rsidP="00F45CCB">
      <w:pPr>
        <w:jc w:val="center"/>
        <w:rPr>
          <w:rFonts w:ascii="Times New Roman" w:hAnsi="Times New Roman"/>
          <w:b/>
          <w:lang w:val="ru-RU"/>
        </w:rPr>
      </w:pPr>
    </w:p>
    <w:p w14:paraId="09279A20" w14:textId="77777777" w:rsidR="00F45CCB" w:rsidRPr="00F45CCB" w:rsidRDefault="00F45CCB" w:rsidP="00F45CCB">
      <w:pPr>
        <w:ind w:firstLine="540"/>
        <w:jc w:val="both"/>
        <w:rPr>
          <w:rFonts w:ascii="Times New Roman" w:hAnsi="Times New Roman"/>
          <w:szCs w:val="22"/>
          <w:lang w:val="ru-RU"/>
        </w:rPr>
      </w:pPr>
      <w:r w:rsidRPr="00F45CCB">
        <w:rPr>
          <w:rFonts w:ascii="Times New Roman" w:hAnsi="Times New Roman"/>
          <w:szCs w:val="22"/>
          <w:lang w:val="ru-RU"/>
        </w:rPr>
        <w:t>Все предложенные технические характеристики должны соответствовать или превосходить минимальные технические требования, указанные в данной документации.</w:t>
      </w:r>
    </w:p>
    <w:p w14:paraId="4F50767F" w14:textId="77777777" w:rsidR="00F45CCB" w:rsidRPr="00F45CCB" w:rsidRDefault="00F45CCB" w:rsidP="00F45CCB">
      <w:pPr>
        <w:ind w:firstLine="540"/>
        <w:jc w:val="both"/>
        <w:rPr>
          <w:rFonts w:ascii="Times New Roman" w:hAnsi="Times New Roman"/>
          <w:szCs w:val="22"/>
          <w:lang w:val="ru-RU"/>
        </w:rPr>
      </w:pPr>
      <w:r w:rsidRPr="00F45CCB">
        <w:rPr>
          <w:rFonts w:ascii="Times New Roman" w:hAnsi="Times New Roman"/>
          <w:szCs w:val="22"/>
          <w:lang w:val="ru-RU"/>
        </w:rPr>
        <w:t>В рамках выделенного бюджета исполнитель должен предоставить полностью укомплектованные и работоспособные принтеры (МФУ) для обеспечения полноты использования запрашиваемой конфигурации.</w:t>
      </w:r>
    </w:p>
    <w:p w14:paraId="5CDEBACE" w14:textId="77777777" w:rsidR="00F45CCB" w:rsidRPr="00F45CCB" w:rsidRDefault="00F45CCB" w:rsidP="00F45CCB">
      <w:pPr>
        <w:ind w:firstLine="540"/>
        <w:jc w:val="both"/>
        <w:rPr>
          <w:rFonts w:ascii="Times New Roman" w:hAnsi="Times New Roman"/>
          <w:szCs w:val="22"/>
          <w:lang w:val="ru-RU"/>
        </w:rPr>
      </w:pPr>
      <w:r w:rsidRPr="00F45CCB">
        <w:rPr>
          <w:rFonts w:ascii="Times New Roman" w:hAnsi="Times New Roman"/>
          <w:szCs w:val="22"/>
          <w:lang w:val="ru-RU"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принтеры (МФУ), указанные в техническом задании.</w:t>
      </w:r>
    </w:p>
    <w:p w14:paraId="67B1546A" w14:textId="77777777" w:rsidR="00F45CCB" w:rsidRPr="00F45CCB" w:rsidRDefault="00F45CCB" w:rsidP="00F45CCB">
      <w:pPr>
        <w:ind w:firstLine="540"/>
        <w:jc w:val="both"/>
        <w:rPr>
          <w:rFonts w:ascii="Times New Roman" w:hAnsi="Times New Roman"/>
          <w:szCs w:val="22"/>
          <w:lang w:val="ru-RU"/>
        </w:rPr>
      </w:pPr>
      <w:r w:rsidRPr="00F45CCB">
        <w:rPr>
          <w:rFonts w:ascii="Times New Roman" w:hAnsi="Times New Roman"/>
          <w:szCs w:val="22"/>
          <w:lang w:val="ru-RU"/>
        </w:rPr>
        <w:t>Принтеры (МФУ) должны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</w:t>
      </w:r>
    </w:p>
    <w:p w14:paraId="19004FB6" w14:textId="77777777" w:rsidR="00F45CCB" w:rsidRPr="00F45CCB" w:rsidRDefault="00F45CCB" w:rsidP="00F45CCB">
      <w:pPr>
        <w:ind w:firstLine="540"/>
        <w:jc w:val="both"/>
        <w:rPr>
          <w:rFonts w:ascii="Times New Roman" w:hAnsi="Times New Roman"/>
          <w:szCs w:val="22"/>
          <w:lang w:val="ru-RU"/>
        </w:rPr>
      </w:pPr>
      <w:r w:rsidRPr="00F45CCB">
        <w:rPr>
          <w:rFonts w:ascii="Times New Roman" w:hAnsi="Times New Roman"/>
          <w:szCs w:val="22"/>
          <w:lang w:val="ru-RU"/>
        </w:rPr>
        <w:t>Гарантия на поставляемый товар должна составлять не менее 12 месяцев.</w:t>
      </w:r>
    </w:p>
    <w:p w14:paraId="3BFEAD7E" w14:textId="77777777" w:rsidR="00F45CCB" w:rsidRPr="00292C76" w:rsidRDefault="00F45CCB" w:rsidP="00F45CCB">
      <w:pPr>
        <w:rPr>
          <w:rFonts w:ascii="Times New Roman" w:hAnsi="Times New Roman"/>
          <w:lang w:val="ru-RU"/>
        </w:rPr>
      </w:pPr>
    </w:p>
    <w:tbl>
      <w:tblPr>
        <w:tblW w:w="1034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5591"/>
      </w:tblGrid>
      <w:tr w:rsidR="00F45CCB" w:rsidRPr="00292C76" w14:paraId="01D91D02" w14:textId="77777777" w:rsidTr="00F45CCB">
        <w:trPr>
          <w:trHeight w:val="269"/>
        </w:trPr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9357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Количество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3EE7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lang w:val="ru-RU" w:eastAsia="ru-RU"/>
              </w:rPr>
              <w:t>600 штук</w:t>
            </w:r>
          </w:p>
        </w:tc>
      </w:tr>
      <w:tr w:rsidR="00F45CCB" w:rsidRPr="00292C76" w14:paraId="03DE7BF2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773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Функции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809B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Печать, копирование, сканирование</w:t>
            </w:r>
          </w:p>
        </w:tc>
      </w:tr>
      <w:tr w:rsidR="00F45CCB" w:rsidRPr="00292C76" w14:paraId="22555CB6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97C8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Скорость печати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9538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Не менее 38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стр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/мин</w:t>
            </w:r>
          </w:p>
        </w:tc>
      </w:tr>
      <w:tr w:rsidR="00F45CCB" w:rsidRPr="00292C76" w14:paraId="6F1B78D3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8404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Время выхода первой страницы (A4 режим готовности)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556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Не более 7 секунд</w:t>
            </w:r>
          </w:p>
        </w:tc>
      </w:tr>
      <w:tr w:rsidR="00F45CCB" w:rsidRPr="00292C76" w14:paraId="6D437E7A" w14:textId="77777777" w:rsidTr="00F45CCB">
        <w:trPr>
          <w:trHeight w:val="55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29E5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Нагрузка в месяц (A4 формат)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F7C1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Не менее 80 000 страниц</w:t>
            </w:r>
          </w:p>
        </w:tc>
      </w:tr>
      <w:tr w:rsidR="00F45CCB" w:rsidRPr="00292C76" w14:paraId="0185E98D" w14:textId="77777777" w:rsidTr="00F45CCB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0694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Технология печати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4A2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Лазерная</w:t>
            </w:r>
          </w:p>
        </w:tc>
      </w:tr>
      <w:tr w:rsidR="00F45CCB" w:rsidRPr="00292C76" w14:paraId="47E8FDD9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689E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Качество печати (режим наилучшего качества)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372F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До 1200 x 1200 т/д</w:t>
            </w:r>
          </w:p>
        </w:tc>
      </w:tr>
      <w:tr w:rsidR="00F45CCB" w:rsidRPr="00FA3F08" w14:paraId="4F40C91F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420D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Дисплей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CCDA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Цветной сенсорный не менее 2.7 дюйма</w:t>
            </w:r>
          </w:p>
        </w:tc>
      </w:tr>
      <w:tr w:rsidR="00F45CCB" w:rsidRPr="00FA3F08" w14:paraId="47B2D90A" w14:textId="77777777" w:rsidTr="00F45CCB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82E8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Быстродействие процессора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AD31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Не менее 1200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MГц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(или в зависимости от завода изготовителя с учетом полноценного функционирования оборудования, при этом совокупная тактовая чистота не должна быть ниже 1200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MГц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F45CCB" w:rsidRPr="00FA3F08" w14:paraId="155B0C51" w14:textId="77777777" w:rsidTr="00F45CCB">
        <w:trPr>
          <w:trHeight w:val="56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1CDD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Подключение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2805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2 порта USB (наличие USB 2.0); </w:t>
            </w:r>
          </w:p>
          <w:p w14:paraId="0AD12A93" w14:textId="77777777" w:rsidR="00F45CCB" w:rsidRPr="00292C76" w:rsidRDefault="00F45CCB" w:rsidP="00F45CCB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1 хост-порт USB; сетевой разъем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Gigabit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Ethernet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10/100/1000BASE-T; 802.3az (EEE); интерфейс беспроводной сети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Wi-Fi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802.11b/g/n/2,4/5 ГГц.</w:t>
            </w:r>
          </w:p>
        </w:tc>
      </w:tr>
      <w:tr w:rsidR="00F45CCB" w:rsidRPr="00FA3F08" w14:paraId="25689767" w14:textId="77777777" w:rsidTr="00F45CCB">
        <w:trPr>
          <w:trHeight w:val="1304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3AC4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Совместимые ОС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6C0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Клиентские ОС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Windows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(32/64-разрядные) 10, 8.1, и др.</w:t>
            </w:r>
          </w:p>
          <w:p w14:paraId="775F7DC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Опционально ОС для мобильных устройств,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iOS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Android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, и/или др.</w:t>
            </w:r>
          </w:p>
        </w:tc>
      </w:tr>
      <w:tr w:rsidR="00F45CCB" w:rsidRPr="00292C76" w14:paraId="7CD3EAE9" w14:textId="77777777" w:rsidTr="00F45CCB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241C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Стандартный объем памяти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09E8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Не менее 512 Мбайт</w:t>
            </w:r>
          </w:p>
        </w:tc>
      </w:tr>
      <w:tr w:rsidR="00F45CCB" w:rsidRPr="00FA3F08" w14:paraId="4D543809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E07B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Лоток подачи бумаги, стандартный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C7FF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Лоток 1 на не менее100 листов, входной лоток 2 на не менее 250 листов;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автоподатчик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 на не менее 50 листов</w:t>
            </w:r>
          </w:p>
        </w:tc>
      </w:tr>
      <w:tr w:rsidR="00F45CCB" w:rsidRPr="00FA3F08" w14:paraId="45D82513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862A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Выходной лоток для бумаги, стандартный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CB61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Выходной лоток на не менее 150 листов</w:t>
            </w:r>
          </w:p>
        </w:tc>
      </w:tr>
      <w:tr w:rsidR="00F45CCB" w:rsidRPr="00292C76" w14:paraId="186E0E1B" w14:textId="77777777" w:rsidTr="00F45CCB">
        <w:trPr>
          <w:trHeight w:val="37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25C5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Максимальная емкость приема листов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9E34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До 150 листов</w:t>
            </w:r>
          </w:p>
        </w:tc>
      </w:tr>
      <w:tr w:rsidR="00F45CCB" w:rsidRPr="00292C76" w14:paraId="7940A260" w14:textId="77777777" w:rsidTr="00F45CCB">
        <w:trPr>
          <w:trHeight w:val="406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D3C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Двусторонняя печать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A5C7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Автоматический</w:t>
            </w:r>
          </w:p>
        </w:tc>
      </w:tr>
      <w:tr w:rsidR="00F45CCB" w:rsidRPr="00292C76" w14:paraId="3116CB76" w14:textId="77777777" w:rsidTr="00F45CCB">
        <w:trPr>
          <w:trHeight w:val="600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29F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Поддерживаемые размеры печатных носителей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FAEA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A4, A5, A6, B5, конверты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Monarch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, B5 и/или др.;</w:t>
            </w:r>
          </w:p>
        </w:tc>
      </w:tr>
      <w:tr w:rsidR="00F45CCB" w:rsidRPr="00FA3F08" w14:paraId="65248B60" w14:textId="77777777" w:rsidTr="00F45CCB">
        <w:trPr>
          <w:trHeight w:val="102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294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lastRenderedPageBreak/>
              <w:t>Типы носителя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B0EE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Бумага (обычная, тонкая, плотная, для ценных бумаг, цветная, печатные бланки, перфорированная, из вторсырья, грубая); конверты; наклейки</w:t>
            </w:r>
          </w:p>
        </w:tc>
      </w:tr>
      <w:tr w:rsidR="00F45CCB" w:rsidRPr="00FA3F08" w14:paraId="3A07278F" w14:textId="77777777" w:rsidTr="00F45CCB">
        <w:trPr>
          <w:trHeight w:val="772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D7D0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Тип сканера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1CA8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Планшетный, с устройством автоматической подачи документов (АПД)</w:t>
            </w:r>
            <w:r w:rsidRPr="00292C76">
              <w:rPr>
                <w:rFonts w:ascii="Times New Roman" w:hAnsi="Times New Roman"/>
                <w:lang w:val="ru-RU"/>
              </w:rPr>
              <w:t xml:space="preserve"> </w:t>
            </w: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и/или аналогичная</w:t>
            </w:r>
          </w:p>
        </w:tc>
      </w:tr>
      <w:tr w:rsidR="00F45CCB" w:rsidRPr="00FA3F08" w14:paraId="07D92357" w14:textId="77777777" w:rsidTr="00F45CCB">
        <w:trPr>
          <w:trHeight w:val="25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5A36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Формат файла сканирования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AB78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PDF, JPG, TIFF и/или др.</w:t>
            </w:r>
          </w:p>
        </w:tc>
      </w:tr>
      <w:tr w:rsidR="00F45CCB" w:rsidRPr="00292C76" w14:paraId="26C04298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871D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Разрешение при сканировании, оптическое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3A7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До 1200 x 1200 т/д</w:t>
            </w:r>
          </w:p>
        </w:tc>
      </w:tr>
      <w:tr w:rsidR="00F45CCB" w:rsidRPr="00292C76" w14:paraId="696C3AAE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7B84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Максимальный размер области сканирования (ADF)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3691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216 x 356 мм</w:t>
            </w:r>
          </w:p>
        </w:tc>
      </w:tr>
      <w:tr w:rsidR="00F45CCB" w:rsidRPr="00FA3F08" w14:paraId="270B7E6E" w14:textId="77777777" w:rsidTr="00F45CCB">
        <w:trPr>
          <w:trHeight w:val="559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1586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Скорость сканирования (обычный режим, A4)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C099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Не менее 25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стр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/мин в чёрно белом режиме, не менее 20 </w:t>
            </w:r>
            <w:proofErr w:type="spellStart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стр</w:t>
            </w:r>
            <w:proofErr w:type="spellEnd"/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 xml:space="preserve">/мин в цветном режиме </w:t>
            </w:r>
          </w:p>
        </w:tc>
      </w:tr>
      <w:tr w:rsidR="00F45CCB" w:rsidRPr="00292C76" w14:paraId="3D71A874" w14:textId="77777777" w:rsidTr="00F45CCB">
        <w:trPr>
          <w:trHeight w:val="157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1B6C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Емкость АПД документов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F9CA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Не менее 50 листов</w:t>
            </w:r>
          </w:p>
        </w:tc>
      </w:tr>
      <w:tr w:rsidR="00F45CCB" w:rsidRPr="00292C76" w14:paraId="04EFA95B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3D89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Разрешение при копировании (черный текст)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90FA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600 х 600 точек на дюйм</w:t>
            </w:r>
          </w:p>
        </w:tc>
      </w:tr>
      <w:tr w:rsidR="00F45CCB" w:rsidRPr="00FA3F08" w14:paraId="68852876" w14:textId="77777777" w:rsidTr="00F45CCB">
        <w:trPr>
          <w:trHeight w:val="515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B623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Электропитание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51C1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Входное напряжение 220 В: 220–240 В переменного тока (+/-10%), 50/60 Гц (+/-2 Гц)</w:t>
            </w:r>
          </w:p>
        </w:tc>
      </w:tr>
      <w:tr w:rsidR="00F45CCB" w:rsidRPr="00FA3F08" w14:paraId="11F5FDFB" w14:textId="77777777" w:rsidTr="00F45CCB">
        <w:trPr>
          <w:trHeight w:val="698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1E6B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Энергопотребление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C9C3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автоматическое выключение/автоматическое включение по сигналу из сети</w:t>
            </w:r>
          </w:p>
        </w:tc>
      </w:tr>
      <w:tr w:rsidR="00F45CCB" w:rsidRPr="00FA3F08" w14:paraId="33A62C73" w14:textId="77777777" w:rsidTr="00F45CCB">
        <w:trPr>
          <w:trHeight w:val="351"/>
        </w:trPr>
        <w:tc>
          <w:tcPr>
            <w:tcW w:w="4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4C3E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Комплектность поставки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B9FE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color w:val="000000"/>
                <w:lang w:val="ru-RU" w:eastAsia="ru-RU"/>
              </w:rPr>
              <w:t>В комплект поставки должно входить в обязательном порядке: оригинальный предустановленный тонер-картридж черный с ресурсом не менее 10000 страниц; руководство по началу работы; лист с информацией по технической поддержке; руководство по гарантии; лист с нормативными требованиями; кабель питания, кабель USB</w:t>
            </w:r>
          </w:p>
        </w:tc>
      </w:tr>
      <w:tr w:rsidR="00F45CCB" w:rsidRPr="00FA3F08" w14:paraId="5AF7AD26" w14:textId="77777777" w:rsidTr="00F45CCB">
        <w:trPr>
          <w:trHeight w:val="351"/>
        </w:trPr>
        <w:tc>
          <w:tcPr>
            <w:tcW w:w="4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1644" w14:textId="77777777" w:rsidR="00F45CCB" w:rsidRPr="00292C76" w:rsidRDefault="00F45CCB" w:rsidP="00F45CCB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E40C" w14:textId="77777777" w:rsidR="00F45CCB" w:rsidRPr="00292C76" w:rsidRDefault="00F45CCB" w:rsidP="00F45CCB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F45CCB" w:rsidRPr="00292C76" w14:paraId="417EEA5E" w14:textId="77777777" w:rsidTr="00F45CCB">
        <w:trPr>
          <w:trHeight w:val="411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7055" w14:textId="77777777" w:rsidR="00F45CCB" w:rsidRPr="00292C76" w:rsidRDefault="00F45CCB" w:rsidP="00F45CCB">
            <w:pPr>
              <w:rPr>
                <w:rFonts w:ascii="Times New Roman" w:hAnsi="Times New Roman"/>
                <w:b/>
                <w:lang w:val="ru-RU"/>
              </w:rPr>
            </w:pPr>
            <w:r w:rsidRPr="00292C76">
              <w:rPr>
                <w:rFonts w:ascii="Times New Roman" w:hAnsi="Times New Roman"/>
                <w:b/>
                <w:lang w:val="ru-RU"/>
              </w:rPr>
              <w:t>Год выпуска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4B71" w14:textId="77777777" w:rsidR="00F45CCB" w:rsidRPr="00292C76" w:rsidRDefault="00F45CCB" w:rsidP="00F45CCB">
            <w:pPr>
              <w:rPr>
                <w:rFonts w:ascii="Times New Roman" w:hAnsi="Times New Roman"/>
                <w:lang w:val="ru-RU"/>
              </w:rPr>
            </w:pPr>
            <w:r w:rsidRPr="00292C76">
              <w:rPr>
                <w:rFonts w:ascii="Times New Roman" w:hAnsi="Times New Roman"/>
                <w:lang w:val="ru-RU"/>
              </w:rPr>
              <w:t>Не менее: 2021 года</w:t>
            </w:r>
          </w:p>
        </w:tc>
      </w:tr>
    </w:tbl>
    <w:p w14:paraId="1A6AC556" w14:textId="77777777" w:rsidR="00CD64BF" w:rsidRPr="007B79A8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A2F10F6" w14:textId="56CF76F5" w:rsidR="00F45CCB" w:rsidRDefault="00F45CCB">
      <w:pPr>
        <w:spacing w:after="200" w:line="276" w:lineRule="auto"/>
        <w:rPr>
          <w:rFonts w:ascii="Times New Roman" w:eastAsia="Calibri" w:hAnsi="Times New Roman"/>
          <w:szCs w:val="20"/>
          <w:highlight w:val="yellow"/>
          <w:lang w:val="ru-RU" w:eastAsia="zh-CN" w:bidi="hi-IN"/>
        </w:rPr>
      </w:pPr>
      <w:r>
        <w:rPr>
          <w:highlight w:val="yellow"/>
          <w:lang w:val="ru-RU" w:eastAsia="zh-CN" w:bidi="hi-IN"/>
        </w:rPr>
        <w:br w:type="page"/>
      </w:r>
    </w:p>
    <w:p w14:paraId="2896F2C2" w14:textId="77777777" w:rsidR="00CD64BF" w:rsidRPr="00350E4E" w:rsidRDefault="00CD64BF" w:rsidP="00CD64BF">
      <w:pPr>
        <w:pStyle w:val="aff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E4E">
        <w:rPr>
          <w:rFonts w:ascii="Times New Roman" w:hAnsi="Times New Roman" w:cs="Times New Roman"/>
          <w:b/>
          <w:sz w:val="22"/>
          <w:szCs w:val="22"/>
        </w:rPr>
        <w:lastRenderedPageBreak/>
        <w:t>ЦЕНОВАЯ ЧАСТЬ</w:t>
      </w:r>
    </w:p>
    <w:p w14:paraId="41EBCDA0" w14:textId="77777777" w:rsidR="004F1657" w:rsidRPr="00350E4E" w:rsidRDefault="004F1657" w:rsidP="004F1657">
      <w:pPr>
        <w:pStyle w:val="af4"/>
        <w:rPr>
          <w:lang w:val="ru-RU" w:eastAsia="zh-CN" w:bidi="hi-IN"/>
        </w:rPr>
      </w:pPr>
    </w:p>
    <w:tbl>
      <w:tblPr>
        <w:tblW w:w="10533" w:type="dxa"/>
        <w:tblInd w:w="-885" w:type="dxa"/>
        <w:tblLook w:val="0000" w:firstRow="0" w:lastRow="0" w:firstColumn="0" w:lastColumn="0" w:noHBand="0" w:noVBand="0"/>
      </w:tblPr>
      <w:tblGrid>
        <w:gridCol w:w="336"/>
        <w:gridCol w:w="3683"/>
        <w:gridCol w:w="6514"/>
      </w:tblGrid>
      <w:tr w:rsidR="00CD64BF" w:rsidRPr="00740ECC" w14:paraId="5ED74706" w14:textId="77777777" w:rsidTr="00350E4E">
        <w:trPr>
          <w:trHeight w:val="80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C421A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0A428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Предельная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стоимость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665BA9" w14:textId="2AD3FA04" w:rsidR="0097263A" w:rsidRPr="00740ECC" w:rsidRDefault="00F45CCB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3</w:t>
            </w:r>
            <w:r w:rsidR="00350E4E" w:rsidRPr="00740ECC">
              <w:rPr>
                <w:rFonts w:ascii="Times New Roman" w:hAnsi="Times New Roman"/>
                <w:szCs w:val="22"/>
                <w:lang w:val="ru-RU"/>
              </w:rPr>
              <w:t> 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48</w:t>
            </w:r>
            <w:r w:rsidR="007537E9" w:rsidRPr="00740ECC">
              <w:rPr>
                <w:rFonts w:ascii="Times New Roman" w:hAnsi="Times New Roman"/>
                <w:szCs w:val="22"/>
                <w:lang w:val="ru-RU"/>
              </w:rPr>
              <w:t>0</w:t>
            </w:r>
            <w:r w:rsidR="00350E4E" w:rsidRPr="00740ECC">
              <w:rPr>
                <w:rFonts w:ascii="Times New Roman" w:hAnsi="Times New Roman"/>
                <w:szCs w:val="22"/>
                <w:lang w:val="ru-RU"/>
              </w:rPr>
              <w:t xml:space="preserve"> 000</w:t>
            </w:r>
            <w:r w:rsidR="00D462DF" w:rsidRPr="00740ECC">
              <w:rPr>
                <w:rFonts w:ascii="Times New Roman" w:hAnsi="Times New Roman"/>
                <w:szCs w:val="22"/>
                <w:lang w:val="ru-RU"/>
              </w:rPr>
              <w:t xml:space="preserve"> 000</w:t>
            </w:r>
            <w:r w:rsidR="00393BEC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="00350E4E" w:rsidRPr="00740ECC">
              <w:rPr>
                <w:rFonts w:ascii="Times New Roman" w:hAnsi="Times New Roman"/>
                <w:szCs w:val="22"/>
                <w:lang w:val="ru-RU"/>
              </w:rPr>
              <w:t>сум</w:t>
            </w:r>
            <w:proofErr w:type="spellEnd"/>
            <w:r w:rsidR="00350E4E" w:rsidRPr="00740ECC">
              <w:rPr>
                <w:rFonts w:ascii="Times New Roman" w:hAnsi="Times New Roman"/>
                <w:szCs w:val="22"/>
                <w:lang w:val="ru-RU"/>
              </w:rPr>
              <w:t xml:space="preserve"> с учетом НДС</w:t>
            </w:r>
          </w:p>
        </w:tc>
      </w:tr>
      <w:tr w:rsidR="00CD64BF" w:rsidRPr="00740ECC" w14:paraId="21286B15" w14:textId="77777777" w:rsidTr="00350E4E">
        <w:trPr>
          <w:trHeight w:val="80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CC88DA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AB43D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Источник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финансирования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41C4D2" w14:textId="33653397" w:rsidR="0097263A" w:rsidRPr="00740ECC" w:rsidRDefault="003E6669" w:rsidP="00F45CCB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Собственные средства</w:t>
            </w:r>
          </w:p>
        </w:tc>
      </w:tr>
      <w:tr w:rsidR="00CD64BF" w:rsidRPr="00FA3F08" w14:paraId="459CE433" w14:textId="77777777" w:rsidTr="00350E4E">
        <w:trPr>
          <w:trHeight w:val="284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0C059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FE740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ind w:right="175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Условия оплаты отечественных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16282" w14:textId="5A7ACF6D" w:rsidR="00CD64BF" w:rsidRPr="00740ECC" w:rsidRDefault="0002176A" w:rsidP="00740ECC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-15% предоплата</w:t>
            </w:r>
            <w:r w:rsidR="00740ECC" w:rsidRPr="00740ECC">
              <w:rPr>
                <w:rFonts w:ascii="Times New Roman" w:hAnsi="Times New Roman"/>
                <w:lang w:val="ru-RU"/>
              </w:rPr>
              <w:br/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-85% по факту поставки оборудования и подписания акта выполненных работ.</w:t>
            </w:r>
          </w:p>
        </w:tc>
      </w:tr>
      <w:tr w:rsidR="00CD64BF" w:rsidRPr="00FA3F08" w14:paraId="5BD7DE4F" w14:textId="77777777" w:rsidTr="00350E4E">
        <w:trPr>
          <w:trHeight w:val="331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B639A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8D414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Валюта платежа для отечественных и иностранных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295612" w14:textId="114DDF9B" w:rsidR="003E6669" w:rsidRPr="00740ECC" w:rsidRDefault="0002176A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Для иностранных поставщиков – доллар США</w:t>
            </w:r>
            <w:r w:rsidR="00F45CCB" w:rsidRPr="00740ECC">
              <w:rPr>
                <w:rFonts w:ascii="Times New Roman" w:hAnsi="Times New Roman"/>
                <w:lang w:val="ru-RU"/>
              </w:rPr>
              <w:br/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 xml:space="preserve">Для отечественных производителей и поставщиков – </w:t>
            </w:r>
            <w:proofErr w:type="spellStart"/>
            <w:r w:rsidRPr="00740ECC">
              <w:rPr>
                <w:rFonts w:ascii="Times New Roman" w:hAnsi="Times New Roman"/>
                <w:szCs w:val="22"/>
                <w:lang w:val="ru-RU"/>
              </w:rPr>
              <w:t>сум</w:t>
            </w:r>
            <w:proofErr w:type="spellEnd"/>
            <w:r w:rsidRPr="00740ECC">
              <w:rPr>
                <w:rFonts w:ascii="Times New Roman" w:hAnsi="Times New Roman"/>
                <w:szCs w:val="22"/>
                <w:lang w:val="ru-RU"/>
              </w:rPr>
              <w:t>.</w:t>
            </w:r>
          </w:p>
        </w:tc>
      </w:tr>
      <w:tr w:rsidR="00CD64BF" w:rsidRPr="00FA3F08" w14:paraId="45F111FE" w14:textId="77777777" w:rsidTr="00350E4E">
        <w:trPr>
          <w:trHeight w:val="272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85A83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516F3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Условия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поставки</w:t>
            </w:r>
            <w:r w:rsidR="00BA1064" w:rsidRPr="00740ECC">
              <w:rPr>
                <w:rFonts w:ascii="Times New Roman" w:hAnsi="Times New Roman"/>
                <w:szCs w:val="22"/>
                <w:lang w:val="ru-RU"/>
              </w:rPr>
              <w:t xml:space="preserve"> для иностранных и отечественных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AD570A" w14:textId="42F06C63" w:rsidR="00CD64BF" w:rsidRPr="00740ECC" w:rsidRDefault="0002176A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CIP г. Ташкент</w:t>
            </w:r>
            <w:r w:rsidR="007537E9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(INCOTERMS 2010)</w:t>
            </w:r>
            <w:r w:rsidR="00F45CCB" w:rsidRPr="00740ECC">
              <w:rPr>
                <w:rFonts w:ascii="Times New Roman" w:hAnsi="Times New Roman"/>
                <w:lang w:val="ru-RU"/>
              </w:rPr>
              <w:br/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DDP склад покупателя в г. Ташкенте</w:t>
            </w:r>
          </w:p>
        </w:tc>
      </w:tr>
      <w:tr w:rsidR="00CD64BF" w:rsidRPr="00FA3F08" w14:paraId="03940BDF" w14:textId="77777777" w:rsidTr="00350E4E">
        <w:trPr>
          <w:trHeight w:val="53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C24AD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7CDCD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Сроки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поставки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EF9DB" w14:textId="7B1E47DE" w:rsidR="0097263A" w:rsidRPr="00740ECC" w:rsidRDefault="0048201E" w:rsidP="00F45CCB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 xml:space="preserve">Не более </w:t>
            </w:r>
            <w:r w:rsidR="00F45CCB" w:rsidRPr="00740ECC">
              <w:rPr>
                <w:rFonts w:ascii="Times New Roman" w:hAnsi="Times New Roman"/>
                <w:szCs w:val="22"/>
                <w:lang w:val="ru-RU"/>
              </w:rPr>
              <w:t>90</w:t>
            </w:r>
            <w:r w:rsidR="0022720C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F45CCB" w:rsidRPr="00740ECC">
              <w:rPr>
                <w:rFonts w:ascii="Times New Roman" w:hAnsi="Times New Roman"/>
                <w:szCs w:val="22"/>
                <w:lang w:val="ru-RU"/>
              </w:rPr>
              <w:t>банковских</w:t>
            </w:r>
            <w:r w:rsidR="0022720C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дней</w:t>
            </w:r>
            <w:r w:rsidR="00350E4E" w:rsidRPr="00740ECC">
              <w:rPr>
                <w:rFonts w:ascii="Times New Roman" w:hAnsi="Times New Roman"/>
                <w:szCs w:val="22"/>
                <w:lang w:val="ru-RU"/>
              </w:rPr>
              <w:t xml:space="preserve"> с момента поступления предоплаты на счет Поставщика</w:t>
            </w:r>
          </w:p>
        </w:tc>
      </w:tr>
      <w:tr w:rsidR="00CD64BF" w:rsidRPr="00FA3F08" w14:paraId="5CE548DD" w14:textId="77777777" w:rsidTr="00350E4E">
        <w:trPr>
          <w:trHeight w:val="113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81E29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C9F4EC" w14:textId="77777777" w:rsidR="00CD64BF" w:rsidRPr="00740ECC" w:rsidRDefault="00CD64BF" w:rsidP="00F45CC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Срок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действия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5E7F3F" w:rsidRPr="00740ECC">
              <w:rPr>
                <w:rFonts w:ascii="Times New Roman" w:hAnsi="Times New Roman"/>
                <w:szCs w:val="22"/>
                <w:lang w:val="ru-RU"/>
              </w:rPr>
              <w:t>конкурс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ного</w:t>
            </w:r>
            <w:r w:rsidR="00161D4E" w:rsidRPr="00740EC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40ECC">
              <w:rPr>
                <w:rFonts w:ascii="Times New Roman" w:hAnsi="Times New Roman"/>
                <w:szCs w:val="22"/>
                <w:lang w:val="ru-RU"/>
              </w:rPr>
              <w:t>предложения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C5B60A" w14:textId="77777777" w:rsidR="00CD64BF" w:rsidRPr="00740ECC" w:rsidRDefault="00350E4E" w:rsidP="00F45CCB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740ECC">
              <w:rPr>
                <w:rFonts w:ascii="Times New Roman" w:hAnsi="Times New Roman"/>
                <w:szCs w:val="22"/>
                <w:lang w:val="ru-RU"/>
              </w:rPr>
              <w:t>Не менее 6</w:t>
            </w:r>
            <w:r w:rsidR="00BD0883" w:rsidRPr="00740ECC">
              <w:rPr>
                <w:rFonts w:ascii="Times New Roman" w:hAnsi="Times New Roman"/>
                <w:szCs w:val="22"/>
                <w:lang w:val="ru-RU"/>
              </w:rPr>
              <w:t>0 дней</w:t>
            </w:r>
            <w:r w:rsidR="00BA1064" w:rsidRPr="00740ECC">
              <w:rPr>
                <w:rFonts w:ascii="Times New Roman" w:hAnsi="Times New Roman"/>
                <w:szCs w:val="22"/>
                <w:lang w:val="ru-RU"/>
              </w:rPr>
              <w:t xml:space="preserve"> с момента окончания подачи </w:t>
            </w:r>
            <w:r w:rsidR="005E7F3F" w:rsidRPr="00740ECC">
              <w:rPr>
                <w:rFonts w:ascii="Times New Roman" w:hAnsi="Times New Roman"/>
                <w:szCs w:val="22"/>
                <w:lang w:val="ru-RU"/>
              </w:rPr>
              <w:t>конкурс</w:t>
            </w:r>
            <w:r w:rsidR="00BA1064" w:rsidRPr="00740ECC">
              <w:rPr>
                <w:rFonts w:ascii="Times New Roman" w:hAnsi="Times New Roman"/>
                <w:szCs w:val="22"/>
                <w:lang w:val="ru-RU"/>
              </w:rPr>
              <w:t>ного предложения</w:t>
            </w:r>
          </w:p>
        </w:tc>
      </w:tr>
    </w:tbl>
    <w:p w14:paraId="63293F11" w14:textId="77777777" w:rsidR="003E6669" w:rsidRPr="007B79A8" w:rsidRDefault="003E6669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4D24C22" w14:textId="77777777" w:rsidR="00F45CCB" w:rsidRPr="000B2790" w:rsidRDefault="00F45CCB">
      <w:pPr>
        <w:spacing w:after="200" w:line="276" w:lineRule="auto"/>
        <w:rPr>
          <w:rFonts w:ascii="Times New Roman" w:hAnsi="Times New Roman"/>
          <w:b/>
          <w:lang w:val="ru-RU"/>
        </w:rPr>
      </w:pPr>
      <w:r w:rsidRPr="000B2790">
        <w:rPr>
          <w:rFonts w:ascii="Times New Roman" w:hAnsi="Times New Roman"/>
          <w:b/>
          <w:lang w:val="ru-RU"/>
        </w:rPr>
        <w:br w:type="page"/>
      </w:r>
    </w:p>
    <w:p w14:paraId="334539F0" w14:textId="53B7FF84" w:rsidR="00BB7C06" w:rsidRPr="0032415E" w:rsidRDefault="00BB7C06" w:rsidP="00F45CCB">
      <w:pPr>
        <w:jc w:val="center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</w:rPr>
        <w:lastRenderedPageBreak/>
        <w:t>IV</w:t>
      </w:r>
      <w:r w:rsidRPr="0032415E">
        <w:rPr>
          <w:rFonts w:ascii="Times New Roman" w:hAnsi="Times New Roman"/>
          <w:b/>
          <w:lang w:val="ru-RU"/>
        </w:rPr>
        <w:t>. ПРОЕКТ ДОГОВОРА</w:t>
      </w:r>
    </w:p>
    <w:p w14:paraId="01CC6F41" w14:textId="77777777" w:rsidR="00BB7C06" w:rsidRPr="004D48A3" w:rsidRDefault="00BB7C06" w:rsidP="00F45CCB">
      <w:pPr>
        <w:jc w:val="both"/>
        <w:rPr>
          <w:rFonts w:ascii="Times New Roman" w:hAnsi="Times New Roman"/>
          <w:lang w:val="ru-RU"/>
        </w:rPr>
      </w:pPr>
    </w:p>
    <w:p w14:paraId="6CF8349C" w14:textId="72780F37" w:rsidR="00BB7C06" w:rsidRPr="0032415E" w:rsidRDefault="00BB7C06" w:rsidP="00F45CCB">
      <w:pPr>
        <w:jc w:val="center"/>
        <w:rPr>
          <w:rFonts w:ascii="Times New Roman" w:hAnsi="Times New Roman"/>
          <w:i/>
          <w:lang w:val="ru-RU"/>
        </w:rPr>
      </w:pPr>
      <w:r w:rsidRPr="0032415E">
        <w:rPr>
          <w:rFonts w:ascii="Times New Roman" w:hAnsi="Times New Roman"/>
          <w:i/>
          <w:lang w:val="ru-RU"/>
        </w:rPr>
        <w:t>Настоящий проект договора является предварительной, е</w:t>
      </w:r>
      <w:r w:rsidR="008A0620">
        <w:rPr>
          <w:rFonts w:ascii="Times New Roman" w:hAnsi="Times New Roman"/>
          <w:i/>
          <w:lang w:val="ru-RU"/>
        </w:rPr>
        <w:t>го</w:t>
      </w:r>
      <w:r w:rsidRPr="0032415E">
        <w:rPr>
          <w:rFonts w:ascii="Times New Roman" w:hAnsi="Times New Roman"/>
          <w:i/>
          <w:lang w:val="ru-RU"/>
        </w:rPr>
        <w:t xml:space="preserve"> условия могут подлежать </w:t>
      </w:r>
      <w:r w:rsidR="00740ECC" w:rsidRPr="0032415E">
        <w:rPr>
          <w:rFonts w:ascii="Times New Roman" w:hAnsi="Times New Roman"/>
          <w:i/>
          <w:lang w:val="ru-RU"/>
        </w:rPr>
        <w:t xml:space="preserve">изменению </w:t>
      </w:r>
      <w:r w:rsidR="00740ECC">
        <w:rPr>
          <w:rFonts w:ascii="Times New Roman" w:hAnsi="Times New Roman"/>
          <w:i/>
          <w:lang w:val="ru-RU"/>
        </w:rPr>
        <w:t>по</w:t>
      </w:r>
      <w:r w:rsidR="00A80C6D">
        <w:rPr>
          <w:rFonts w:ascii="Times New Roman" w:hAnsi="Times New Roman"/>
          <w:i/>
          <w:lang w:val="ru-RU"/>
        </w:rPr>
        <w:t xml:space="preserve"> согласованию сторон</w:t>
      </w:r>
      <w:r w:rsidRPr="0032415E">
        <w:rPr>
          <w:rFonts w:ascii="Times New Roman" w:hAnsi="Times New Roman"/>
          <w:i/>
          <w:lang w:val="ru-RU"/>
        </w:rPr>
        <w:t xml:space="preserve"> в частях, не противоречащих действующему законодательству Республики Узбекистан.</w:t>
      </w:r>
    </w:p>
    <w:p w14:paraId="09072B1A" w14:textId="77777777" w:rsidR="00BB7C06" w:rsidRPr="004D48A3" w:rsidRDefault="00BB7C06" w:rsidP="00F45CCB">
      <w:pPr>
        <w:jc w:val="center"/>
        <w:rPr>
          <w:rFonts w:ascii="Times New Roman" w:hAnsi="Times New Roman"/>
          <w:lang w:val="ru-RU"/>
        </w:rPr>
      </w:pPr>
    </w:p>
    <w:p w14:paraId="730D439B" w14:textId="77777777" w:rsidR="00BB7C06" w:rsidRPr="0032415E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Договор №____</w:t>
      </w:r>
    </w:p>
    <w:p w14:paraId="5EE7963B" w14:textId="77777777" w:rsidR="00BB7C06" w:rsidRPr="0032415E" w:rsidRDefault="00BB7C06" w:rsidP="00BB7C06">
      <w:pPr>
        <w:ind w:firstLine="426"/>
        <w:jc w:val="both"/>
        <w:rPr>
          <w:rFonts w:ascii="Times New Roman" w:hAnsi="Times New Roman"/>
          <w:b/>
          <w:lang w:val="ru-RU"/>
        </w:rPr>
      </w:pPr>
    </w:p>
    <w:p w14:paraId="757B3843" w14:textId="77777777" w:rsidR="00BB7C06" w:rsidRPr="0032415E" w:rsidRDefault="00BB7C06" w:rsidP="00BB7C06">
      <w:pPr>
        <w:ind w:firstLine="426"/>
        <w:jc w:val="both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г. Ташкент</w:t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  <w:t xml:space="preserve">“___”__________20___г. </w:t>
      </w:r>
    </w:p>
    <w:p w14:paraId="132A5296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59AEFBDD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_______________________________________, именуемый в дальнейшем </w:t>
      </w:r>
      <w:r w:rsidRPr="0032415E">
        <w:rPr>
          <w:rFonts w:ascii="Times New Roman" w:hAnsi="Times New Roman"/>
          <w:b/>
          <w:lang w:val="ru-RU"/>
        </w:rPr>
        <w:t xml:space="preserve">«Заказчик», </w:t>
      </w:r>
      <w:r w:rsidRPr="004D48A3">
        <w:rPr>
          <w:rFonts w:ascii="Times New Roman" w:hAnsi="Times New Roman"/>
          <w:lang w:val="ru-RU"/>
        </w:rPr>
        <w:t xml:space="preserve">в лице ________________________, действующего на основании _______________________, с одной стороны и _____________________________ именуемый в дальнейшем </w:t>
      </w:r>
      <w:r w:rsidRPr="0032415E">
        <w:rPr>
          <w:rFonts w:ascii="Times New Roman" w:hAnsi="Times New Roman"/>
          <w:b/>
          <w:lang w:val="ru-RU"/>
        </w:rPr>
        <w:t>«</w:t>
      </w:r>
      <w:r>
        <w:rPr>
          <w:rFonts w:ascii="Times New Roman" w:hAnsi="Times New Roman"/>
          <w:b/>
          <w:lang w:val="ru-RU"/>
        </w:rPr>
        <w:t>Исполнитель</w:t>
      </w:r>
      <w:r w:rsidRPr="0032415E">
        <w:rPr>
          <w:rFonts w:ascii="Times New Roman" w:hAnsi="Times New Roman"/>
          <w:b/>
          <w:lang w:val="ru-RU"/>
        </w:rPr>
        <w:t>»,</w:t>
      </w:r>
      <w:r w:rsidRPr="004D48A3">
        <w:rPr>
          <w:rFonts w:ascii="Times New Roman" w:hAnsi="Times New Roman"/>
          <w:lang w:val="ru-RU"/>
        </w:rPr>
        <w:t xml:space="preserve"> в лице ___________________ действующего на основании ____________ с другой стороны, вместе в дальнейшем именуемые Стороны, заключили настоящий договор о нижеследующем: </w:t>
      </w:r>
    </w:p>
    <w:p w14:paraId="2901300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D9CD8E9" w14:textId="77777777" w:rsidR="00BB7C06" w:rsidRPr="003651CD" w:rsidRDefault="00BB7C06" w:rsidP="003651CD">
      <w:pPr>
        <w:pStyle w:val="afff6"/>
        <w:numPr>
          <w:ilvl w:val="0"/>
          <w:numId w:val="14"/>
        </w:numPr>
        <w:jc w:val="center"/>
        <w:rPr>
          <w:b/>
        </w:rPr>
      </w:pPr>
      <w:r w:rsidRPr="003651CD">
        <w:rPr>
          <w:b/>
        </w:rPr>
        <w:t>ПРЕДМЕТ ДОГОВОРА</w:t>
      </w:r>
    </w:p>
    <w:p w14:paraId="753A1DFC" w14:textId="77777777" w:rsidR="003651CD" w:rsidRPr="003651CD" w:rsidRDefault="003651CD" w:rsidP="00F45CCB">
      <w:pPr>
        <w:pStyle w:val="afff6"/>
        <w:ind w:left="786"/>
        <w:rPr>
          <w:b/>
        </w:rPr>
      </w:pPr>
    </w:p>
    <w:p w14:paraId="519D475B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1.1. «Заказчик» поручает, 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берет на себя обязательство поставки товара (далее по тексту «Товар») в собственность «Заказчику», а «Заказчик» обязуется принять и оплатить товар в порядке и сроки, указанные в «Договоре». </w:t>
      </w:r>
    </w:p>
    <w:p w14:paraId="19C73CD0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гарантирует, что на момент заключения Договора, Товар принадлежит «</w:t>
      </w:r>
      <w:r>
        <w:rPr>
          <w:rFonts w:ascii="Times New Roman" w:hAnsi="Times New Roman"/>
          <w:lang w:val="ru-RU"/>
        </w:rPr>
        <w:t>Исполнител</w:t>
      </w:r>
      <w:r w:rsidRPr="004D48A3">
        <w:rPr>
          <w:rFonts w:ascii="Times New Roman" w:hAnsi="Times New Roman"/>
          <w:lang w:val="ru-RU"/>
        </w:rPr>
        <w:t xml:space="preserve">ю» на праве собственности, в споре и под арестом не состоит, не является предметом залога, не обременено правами третьих лиц. </w:t>
      </w:r>
    </w:p>
    <w:p w14:paraId="0B74A75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1.3. Качество «Товара», передаваемого по Договору, соответствует действующим в Республики Узбекистан стандартам и техническим условиям.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 «Заказчику» нормальную работу продаваемого «Товара» при условии соблюдения «Заказчиком» инструкций по его технической эксплуатации.</w:t>
      </w:r>
      <w:r>
        <w:rPr>
          <w:rFonts w:ascii="Times New Roman" w:hAnsi="Times New Roman"/>
          <w:lang w:val="ru-RU"/>
        </w:rPr>
        <w:t xml:space="preserve"> </w:t>
      </w:r>
    </w:p>
    <w:p w14:paraId="154596A5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9B0F516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2. ЦЕНА И ОБЩАЯ СУММА ДОГОВОРА</w:t>
      </w:r>
    </w:p>
    <w:p w14:paraId="04B708DD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7CDBBEC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2.1. Все цены по настоящему договору приведены в национальной валюте, сум.</w:t>
      </w:r>
      <w:r>
        <w:rPr>
          <w:rFonts w:ascii="Times New Roman" w:hAnsi="Times New Roman"/>
          <w:lang w:val="ru-RU"/>
        </w:rPr>
        <w:t xml:space="preserve"> </w:t>
      </w:r>
    </w:p>
    <w:p w14:paraId="1532D6DA" w14:textId="77777777" w:rsidR="00BB7C06" w:rsidRPr="00B926C7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B926C7">
        <w:rPr>
          <w:rFonts w:ascii="Times New Roman" w:hAnsi="Times New Roman"/>
          <w:lang w:val="ru-RU"/>
        </w:rPr>
        <w:t>2.2. Общая сумма настоящего Договора составляет (_________________) сум (</w:t>
      </w:r>
      <w:r w:rsidRPr="00B926C7">
        <w:rPr>
          <w:rFonts w:ascii="Times New Roman" w:hAnsi="Times New Roman"/>
          <w:color w:val="000000"/>
          <w:lang w:val="ru-RU"/>
        </w:rPr>
        <w:t>исчисляется по официальному курсу Центрального банка Республики Узбекистан на дату объявления конкурса)</w:t>
      </w:r>
      <w:r w:rsidR="00B926C7">
        <w:rPr>
          <w:rFonts w:ascii="Times New Roman" w:hAnsi="Times New Roman"/>
          <w:lang w:val="ru-RU"/>
        </w:rPr>
        <w:t>.</w:t>
      </w:r>
    </w:p>
    <w:p w14:paraId="5A6914B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2.3. Цены окончательны и не подлежат изменениям в течение всего срока действия договора. </w:t>
      </w:r>
    </w:p>
    <w:p w14:paraId="0C4D11DE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3. УСЛОВИЯ ОПЛАТЫ</w:t>
      </w:r>
    </w:p>
    <w:p w14:paraId="03B33384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0CCBF57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3.1. Оплата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за поставку товара будет производиться «Заказчиком» в Национальной валюте Республики Узбекистан «Сум» в виде прямого банковского перевода следующим образом: </w:t>
      </w:r>
    </w:p>
    <w:p w14:paraId="0794BE0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lang w:val="ru-RU"/>
        </w:rPr>
        <w:t xml:space="preserve">• 15% предоплаты от суммы договора в течение 15 банковских дней, с момента </w:t>
      </w:r>
      <w:r w:rsidR="00B926C7" w:rsidRPr="00740ECC">
        <w:rPr>
          <w:rFonts w:ascii="Times New Roman" w:hAnsi="Times New Roman"/>
          <w:lang w:val="ru-RU"/>
        </w:rPr>
        <w:t>подписании</w:t>
      </w:r>
      <w:r w:rsidRPr="00740ECC">
        <w:rPr>
          <w:rFonts w:ascii="Times New Roman" w:hAnsi="Times New Roman"/>
          <w:lang w:val="ru-RU"/>
        </w:rPr>
        <w:t xml:space="preserve"> договора. Оплата оставшейся суммы 85% производится в течение 15 (пятнадцати) банковских дней после подписания акта приема передачи товара;</w:t>
      </w:r>
    </w:p>
    <w:p w14:paraId="704A1C2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• Допускается проведение промежуточной оплаты.</w:t>
      </w:r>
    </w:p>
    <w:p w14:paraId="662704A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1EB01BF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4. УСЛОВИЯ ПОСТАВКИ ТОВАРА</w:t>
      </w:r>
    </w:p>
    <w:p w14:paraId="2FAEA5E6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5A1F342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4.1. Товары, заказанные по данному договору, поставляются до склада «Заказчика», в городе Ташкенте. </w:t>
      </w:r>
    </w:p>
    <w:p w14:paraId="7A20DDE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4.2. Товары, заказанные по данному Договору, должны быть поставлены в срок не более </w:t>
      </w:r>
      <w:r w:rsidRPr="002E2A82">
        <w:rPr>
          <w:rFonts w:ascii="Times New Roman" w:hAnsi="Times New Roman"/>
          <w:lang w:val="ru-RU"/>
        </w:rPr>
        <w:t>30 календарных дней с даты оплаты</w:t>
      </w:r>
      <w:r w:rsidRPr="004D48A3">
        <w:rPr>
          <w:rFonts w:ascii="Times New Roman" w:hAnsi="Times New Roman"/>
          <w:lang w:val="ru-RU"/>
        </w:rPr>
        <w:t xml:space="preserve"> авансового платежа согласно п. 3.1 настоящего Договора.</w:t>
      </w:r>
      <w:r>
        <w:rPr>
          <w:rFonts w:ascii="Times New Roman" w:hAnsi="Times New Roman"/>
          <w:lang w:val="ru-RU"/>
        </w:rPr>
        <w:t xml:space="preserve"> </w:t>
      </w:r>
    </w:p>
    <w:p w14:paraId="59EF203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>4.3. По факту поставки товара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направляет «Заказчику» комплект сопроводительных документов, включающих: </w:t>
      </w:r>
    </w:p>
    <w:p w14:paraId="45B4E5A1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Счет фактура (оригинал); </w:t>
      </w:r>
    </w:p>
    <w:p w14:paraId="47DA3C0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Акт сдачи-приемки товара; </w:t>
      </w:r>
    </w:p>
    <w:p w14:paraId="1A3E0A5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соответствия на товар; </w:t>
      </w:r>
    </w:p>
    <w:p w14:paraId="591FD37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происхождения на товар; </w:t>
      </w:r>
    </w:p>
    <w:p w14:paraId="34FF9175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Техническая и эксплуатационная документация. </w:t>
      </w:r>
    </w:p>
    <w:p w14:paraId="4B7C1590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725409E7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5. КАЧЕСТВО И ГАРАНТИЯ</w:t>
      </w:r>
    </w:p>
    <w:p w14:paraId="1D0CE5E5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12DC4927" w14:textId="35157B2F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5.1.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поставляемые Товары являются новыми, не бывшими в эксплуатации, свободны от дефектов и соответствуют техническим условиям производителя. Год производства не ранее </w:t>
      </w:r>
      <w:r w:rsidR="00F45CCB">
        <w:rPr>
          <w:rFonts w:ascii="Times New Roman" w:hAnsi="Times New Roman"/>
          <w:lang w:val="ru-RU"/>
        </w:rPr>
        <w:t>2021</w:t>
      </w:r>
      <w:r w:rsidRPr="004D48A3">
        <w:rPr>
          <w:rFonts w:ascii="Times New Roman" w:hAnsi="Times New Roman"/>
          <w:lang w:val="ru-RU"/>
        </w:rPr>
        <w:t xml:space="preserve">г. </w:t>
      </w:r>
    </w:p>
    <w:p w14:paraId="27EF112C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несет ответственность за полноту комплектации предлагаемого Товара, и в случае недостаточности спецификации дополняет ее за свой счет. </w:t>
      </w:r>
    </w:p>
    <w:p w14:paraId="19727AB6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5.3.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должен поставить Товар, который на момент ввода в эксплуатацию не находится в состоянии снятия с продажи и/или производства. В случае если Товар или его компонент будет объявлен о снятии с продажи или гарантийной поддержки Производителя,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обязан за свой счет заменить данный компонент и все другие компоненты товара, непосредственно связанные с ним, на соответствующие компоненты с характеристиками, не хуже первоначальных. </w:t>
      </w:r>
    </w:p>
    <w:p w14:paraId="57DA54A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5.4.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 </w:t>
      </w:r>
    </w:p>
    <w:p w14:paraId="6DEEA83D" w14:textId="77777777" w:rsidR="00BB7C06" w:rsidRDefault="00BB7C06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5.5. </w:t>
      </w:r>
      <w:r w:rsidRPr="009136A5">
        <w:rPr>
          <w:rFonts w:ascii="Times New Roman" w:hAnsi="Times New Roman"/>
          <w:lang w:val="ru-RU"/>
        </w:rPr>
        <w:t>Гарантийный период на поставляемые товары составляют 3 года с даты ввода в эксплуатацию товара. «</w:t>
      </w:r>
      <w:r>
        <w:rPr>
          <w:rFonts w:ascii="Times New Roman" w:hAnsi="Times New Roman"/>
          <w:lang w:val="ru-RU"/>
        </w:rPr>
        <w:t>Исполнитель</w:t>
      </w:r>
      <w:r w:rsidRPr="009136A5">
        <w:rPr>
          <w:rFonts w:ascii="Times New Roman" w:hAnsi="Times New Roman"/>
          <w:lang w:val="ru-RU"/>
        </w:rPr>
        <w:t>» осуществляет сервисное обслуживание товара в продолжении ___ месяцев с даты подписания акта сдачи-приемки товара.</w:t>
      </w:r>
      <w:r w:rsidRPr="004D48A3">
        <w:rPr>
          <w:rFonts w:ascii="Times New Roman" w:hAnsi="Times New Roman"/>
          <w:lang w:val="ru-RU"/>
        </w:rPr>
        <w:t xml:space="preserve"> </w:t>
      </w:r>
    </w:p>
    <w:p w14:paraId="77B92BFC" w14:textId="77777777" w:rsidR="00BB7C06" w:rsidRDefault="00BB7C06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5.6. В течение гарантийного периода по первому требованию «Заказчика»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устраняет за свой счет дефекты и неисправности, возникшие не по вине «Заказчика». Срок устранения не должен превышать ____ дней с даты получения неисправных товаров «</w:t>
      </w:r>
      <w:r w:rsidR="00B926C7">
        <w:rPr>
          <w:rFonts w:ascii="Times New Roman" w:hAnsi="Times New Roman"/>
          <w:lang w:val="ru-RU"/>
        </w:rPr>
        <w:t>Исполнителем</w:t>
      </w:r>
      <w:r w:rsidRPr="004D48A3">
        <w:rPr>
          <w:rFonts w:ascii="Times New Roman" w:hAnsi="Times New Roman"/>
          <w:lang w:val="ru-RU"/>
        </w:rPr>
        <w:t xml:space="preserve">». Сдача-приемка поставки товара осуществляется представителями сторон с составлением акта приемки-передачи. </w:t>
      </w:r>
    </w:p>
    <w:p w14:paraId="15D95E42" w14:textId="77777777" w:rsidR="003651CD" w:rsidRDefault="003651CD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</w:p>
    <w:p w14:paraId="4F01B941" w14:textId="77777777" w:rsidR="00BB7C06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AF32FA">
        <w:rPr>
          <w:rFonts w:ascii="Times New Roman" w:hAnsi="Times New Roman"/>
          <w:b/>
          <w:lang w:val="ru-RU"/>
        </w:rPr>
        <w:t>6. УПАКОВКА И МАРКИРОВКА</w:t>
      </w:r>
    </w:p>
    <w:p w14:paraId="102CE40F" w14:textId="77777777" w:rsidR="003651CD" w:rsidRPr="00AF32FA" w:rsidRDefault="003651CD" w:rsidP="00BB7C06">
      <w:pPr>
        <w:jc w:val="center"/>
        <w:rPr>
          <w:rFonts w:ascii="Times New Roman" w:hAnsi="Times New Roman"/>
          <w:b/>
          <w:lang w:val="ru-RU"/>
        </w:rPr>
      </w:pPr>
    </w:p>
    <w:p w14:paraId="2535C714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6.1. Товары поставляются в заводской упаковке, предотвращающей его порчу и/или уничтожение на период поставки до приемки товаров «Заказчиком». Стоимость тары и упаковки входит в цену товаров и не подлежит возврату. </w:t>
      </w:r>
    </w:p>
    <w:p w14:paraId="1B23038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6.2. Маркировка должна наноситься четко несмываемой краской или отштампована на бирках, и должна содержать следующее: перечень упакованных предметов;</w:t>
      </w:r>
      <w:r>
        <w:rPr>
          <w:rFonts w:ascii="Times New Roman" w:hAnsi="Times New Roman"/>
          <w:lang w:val="ru-RU"/>
        </w:rPr>
        <w:t xml:space="preserve"> </w:t>
      </w:r>
    </w:p>
    <w:p w14:paraId="294A89BD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количество; </w:t>
      </w:r>
    </w:p>
    <w:p w14:paraId="2B92E6A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тип (модель); </w:t>
      </w:r>
    </w:p>
    <w:p w14:paraId="3DA6BFED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номер места; </w:t>
      </w:r>
    </w:p>
    <w:p w14:paraId="411DB03A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вес брутто и нетто; </w:t>
      </w:r>
    </w:p>
    <w:p w14:paraId="2AFE85B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- номер Договора;</w:t>
      </w:r>
    </w:p>
    <w:p w14:paraId="015BFBB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 - адрес грузополучателя; </w:t>
      </w:r>
    </w:p>
    <w:p w14:paraId="40D3A31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наименование «Заказчика». </w:t>
      </w:r>
    </w:p>
    <w:p w14:paraId="1223C75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1A39686" w14:textId="77777777" w:rsidR="00BB7C06" w:rsidRPr="00B108B5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7. ФОРС-МАЖОР</w:t>
      </w:r>
    </w:p>
    <w:p w14:paraId="7BD24973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D58B88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7.1. Ни одна из сторон не является ответственной за частичное или полное невыполнение своих обязательств, если это неисполнение явилось следствием форс-мажорных обстоятельств, таких как пожар, землетрясение, войны, военные операции, забастовка и других, могущих повлиять на выполнение настоящего договора, при условии, что эти обстоятельства прямо повлияли на выполнение обязательств. В этом </w:t>
      </w:r>
      <w:r w:rsidRPr="004D48A3">
        <w:rPr>
          <w:rFonts w:ascii="Times New Roman" w:hAnsi="Times New Roman"/>
          <w:lang w:val="ru-RU"/>
        </w:rPr>
        <w:lastRenderedPageBreak/>
        <w:t xml:space="preserve">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 </w:t>
      </w:r>
    </w:p>
    <w:p w14:paraId="5FAB690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DE84F6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643A64C0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8. ОТВЕТСТВЕННОСТЬ СТОРОН</w:t>
      </w:r>
    </w:p>
    <w:p w14:paraId="2F380726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1376F7C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8.1. В случае просрочки поставки, недопоставки товаров,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выплачивает «Заказчику» пени в размере 0,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 процента от неисполненной части обязательства за каждый день просрочки. Сумма пени не может превышать 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0% от стоимости товаров, к которым применяются условия данного пункта договора; </w:t>
      </w:r>
    </w:p>
    <w:p w14:paraId="560C3EE5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8.2. В случае нарушения сроков оплаты, указанных в п.3 настоящего Договора, «Заказчик» выплачивает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>» пеню в размере 0,</w:t>
      </w:r>
      <w:r w:rsidRPr="003062CC">
        <w:rPr>
          <w:rFonts w:ascii="Times New Roman" w:hAnsi="Times New Roman"/>
          <w:lang w:val="ru-RU"/>
        </w:rPr>
        <w:t>4</w:t>
      </w:r>
      <w:r w:rsidRPr="004D48A3">
        <w:rPr>
          <w:rFonts w:ascii="Times New Roman" w:hAnsi="Times New Roman"/>
          <w:lang w:val="ru-RU"/>
        </w:rPr>
        <w:t xml:space="preserve">% от невыплаченной суммы за каждый день просрочки. Общая сумма пени не должна превышать </w:t>
      </w:r>
      <w:r w:rsidRPr="00D1256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>0% невыплаченной суммы.</w:t>
      </w:r>
      <w:r>
        <w:rPr>
          <w:rFonts w:ascii="Times New Roman" w:hAnsi="Times New Roman"/>
          <w:lang w:val="ru-RU"/>
        </w:rPr>
        <w:t xml:space="preserve"> </w:t>
      </w:r>
    </w:p>
    <w:p w14:paraId="2ED5BA7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 «Заказчик» или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 удержат, по каким-либо причинам, сумму штрафа, то стороны обязуются произвести взаиморасчеты по первому требованию одной из сторон. </w:t>
      </w:r>
    </w:p>
    <w:p w14:paraId="585F8148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8.4. Если поставленный Товар не соответствует стандартам, техническим условиям, образцам (эталонам), другим обязательным условиям по качеству, ассортименту и сортности, установленным настоящим Договором, Покупатель вправе отказаться от принятия и оплаты Товара, взыск</w:t>
      </w:r>
      <w:r w:rsidR="00B926C7">
        <w:rPr>
          <w:rFonts w:ascii="Times New Roman" w:hAnsi="Times New Roman"/>
          <w:lang w:val="ru-RU"/>
        </w:rPr>
        <w:t>ать с Продавца штраф в размере 20</w:t>
      </w:r>
      <w:r w:rsidRPr="003062CC">
        <w:rPr>
          <w:rFonts w:ascii="Times New Roman" w:hAnsi="Times New Roman"/>
          <w:lang w:val="ru-RU"/>
        </w:rPr>
        <w:t>% стоимости Товара ненадлежащего качества, ассортимента и сортности, а если Товар уже оплачен, потребовать в установленном порядке возврата уплаченных сумм.</w:t>
      </w:r>
    </w:p>
    <w:p w14:paraId="62EF9260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8.5. В случае поставки некомплектного Товара Покупатель вправе:</w:t>
      </w:r>
    </w:p>
    <w:p w14:paraId="1BCF6A4F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потребовать доукомплектования Товара.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обязан доукомплектовать Товар в 30 (</w:t>
      </w:r>
      <w:r>
        <w:rPr>
          <w:rFonts w:ascii="Times New Roman" w:hAnsi="Times New Roman"/>
          <w:lang w:val="ru-RU"/>
        </w:rPr>
        <w:t>тридцати</w:t>
      </w:r>
      <w:r w:rsidRPr="003062CC">
        <w:rPr>
          <w:rFonts w:ascii="Times New Roman" w:hAnsi="Times New Roman"/>
          <w:lang w:val="ru-RU"/>
        </w:rPr>
        <w:t xml:space="preserve">) </w:t>
      </w:r>
      <w:r w:rsidR="00B926C7" w:rsidRPr="003062CC">
        <w:rPr>
          <w:rFonts w:ascii="Times New Roman" w:hAnsi="Times New Roman"/>
          <w:lang w:val="ru-RU"/>
        </w:rPr>
        <w:t>дневной</w:t>
      </w:r>
      <w:r w:rsidRPr="003062CC">
        <w:rPr>
          <w:rFonts w:ascii="Times New Roman" w:hAnsi="Times New Roman"/>
          <w:lang w:val="ru-RU"/>
        </w:rPr>
        <w:t xml:space="preserve"> срок с момента получения требования Покупателя;</w:t>
      </w:r>
    </w:p>
    <w:p w14:paraId="7F2E0EB8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впредь до укомплектования Товара отказаться от оплаты его, а если Товар уже оплачен, потребовать в установленном порядке возврата уплаченных сумм;</w:t>
      </w:r>
    </w:p>
    <w:p w14:paraId="24F7A7A0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взыскать с Продавца штраф в размере 20% стоимости некомплектного Товара, включая стоимость недостающих частей.</w:t>
      </w:r>
    </w:p>
    <w:p w14:paraId="4BE6657D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При </w:t>
      </w:r>
      <w:r w:rsidR="00B926C7" w:rsidRPr="003062CC">
        <w:rPr>
          <w:rFonts w:ascii="Times New Roman" w:hAnsi="Times New Roman"/>
          <w:lang w:val="ru-RU"/>
        </w:rPr>
        <w:t>не укомплектовании</w:t>
      </w:r>
      <w:r w:rsidRPr="003062CC">
        <w:rPr>
          <w:rFonts w:ascii="Times New Roman" w:hAnsi="Times New Roman"/>
          <w:lang w:val="ru-RU"/>
        </w:rPr>
        <w:t xml:space="preserve"> </w:t>
      </w:r>
      <w:r w:rsidR="00B926C7">
        <w:rPr>
          <w:rFonts w:ascii="Times New Roman" w:hAnsi="Times New Roman"/>
          <w:lang w:val="ru-RU"/>
        </w:rPr>
        <w:t>Исполнителем</w:t>
      </w:r>
      <w:r w:rsidRPr="003062CC">
        <w:rPr>
          <w:rFonts w:ascii="Times New Roman" w:hAnsi="Times New Roman"/>
          <w:lang w:val="ru-RU"/>
        </w:rPr>
        <w:t xml:space="preserve"> Товара в установленный срок Покупатель вправе вернуть некомплектный Товар и потребовать замены некомплектного Товара комплектным.</w:t>
      </w:r>
    </w:p>
    <w:p w14:paraId="60D0475F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6</w:t>
      </w:r>
      <w:r w:rsidRPr="003062CC">
        <w:rPr>
          <w:rFonts w:ascii="Times New Roman" w:hAnsi="Times New Roman"/>
          <w:lang w:val="ru-RU"/>
        </w:rPr>
        <w:t xml:space="preserve">. За поставку немаркированного либо </w:t>
      </w:r>
      <w:r w:rsidR="00B926C7" w:rsidRPr="003062CC">
        <w:rPr>
          <w:rFonts w:ascii="Times New Roman" w:hAnsi="Times New Roman"/>
          <w:lang w:val="ru-RU"/>
        </w:rPr>
        <w:t>ненадлежащее</w:t>
      </w:r>
      <w:r w:rsidRPr="003062CC">
        <w:rPr>
          <w:rFonts w:ascii="Times New Roman" w:hAnsi="Times New Roman"/>
          <w:lang w:val="ru-RU"/>
        </w:rPr>
        <w:t xml:space="preserve"> маркированного Товара, а также Товара без тары или упаковки либо в ненадлежащей таре или упаковке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5 % стоимости такого Товара.</w:t>
      </w:r>
    </w:p>
    <w:p w14:paraId="314EF4F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8.7.</w:t>
      </w:r>
      <w:r w:rsidRPr="003062CC">
        <w:rPr>
          <w:rFonts w:ascii="Times New Roman" w:hAnsi="Times New Roman"/>
          <w:lang w:val="ru-RU"/>
        </w:rPr>
        <w:t xml:space="preserve"> За </w:t>
      </w:r>
      <w:r w:rsidR="00B926C7" w:rsidRPr="003062CC">
        <w:rPr>
          <w:rFonts w:ascii="Times New Roman" w:hAnsi="Times New Roman"/>
          <w:lang w:val="ru-RU"/>
        </w:rPr>
        <w:t>не высылку</w:t>
      </w:r>
      <w:r w:rsidRPr="003062CC">
        <w:rPr>
          <w:rFonts w:ascii="Times New Roman" w:hAnsi="Times New Roman"/>
          <w:lang w:val="ru-RU"/>
        </w:rPr>
        <w:t xml:space="preserve"> в установленный срок копии платежного или товарно-транспортного документа на отгруженный Товар или непредставление иной информации об отгрузке Товара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0,1% стоимости поставляемого товара за каждый случай непредставления информации.</w:t>
      </w:r>
    </w:p>
    <w:p w14:paraId="3D19297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 xml:space="preserve">. Если Покупатель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обязуется уплатить сумму штрафа по первому требованию Покупателя.</w:t>
      </w:r>
    </w:p>
    <w:p w14:paraId="09594DE5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9</w:t>
      </w:r>
      <w:r w:rsidRPr="003062CC">
        <w:rPr>
          <w:rFonts w:ascii="Times New Roman" w:hAnsi="Times New Roman"/>
          <w:lang w:val="ru-RU"/>
        </w:rPr>
        <w:t xml:space="preserve">. Если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,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Покупатель обязуется уплатить сумму штрафа по первому требованию Продавца.</w:t>
      </w:r>
    </w:p>
    <w:p w14:paraId="420E077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 xml:space="preserve">.9. Мера имущественной ответственности сторон, не </w:t>
      </w:r>
      <w:r w:rsidR="00B926C7" w:rsidRPr="003062CC">
        <w:rPr>
          <w:rFonts w:ascii="Times New Roman" w:hAnsi="Times New Roman"/>
          <w:lang w:val="ru-RU"/>
        </w:rPr>
        <w:t>предусмотренная</w:t>
      </w:r>
      <w:r w:rsidRPr="003062CC">
        <w:rPr>
          <w:rFonts w:ascii="Times New Roman" w:hAnsi="Times New Roman"/>
          <w:lang w:val="ru-RU"/>
        </w:rPr>
        <w:t xml:space="preserve"> настоящим </w:t>
      </w:r>
      <w:r w:rsidR="00B926C7" w:rsidRPr="003062CC">
        <w:rPr>
          <w:rFonts w:ascii="Times New Roman" w:hAnsi="Times New Roman"/>
          <w:lang w:val="ru-RU"/>
        </w:rPr>
        <w:t>Контрактом</w:t>
      </w:r>
      <w:r w:rsidRPr="003062CC">
        <w:rPr>
          <w:rFonts w:ascii="Times New Roman" w:hAnsi="Times New Roman"/>
          <w:lang w:val="ru-RU"/>
        </w:rPr>
        <w:t>, регулируется гражданским законодательством Республики Узбекистан.</w:t>
      </w:r>
    </w:p>
    <w:p w14:paraId="2F41E9D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</w:t>
      </w:r>
      <w:r>
        <w:rPr>
          <w:rFonts w:ascii="Times New Roman" w:hAnsi="Times New Roman"/>
          <w:lang w:val="ru-RU"/>
        </w:rPr>
        <w:t>10</w:t>
      </w:r>
      <w:r w:rsidRPr="004D48A3">
        <w:rPr>
          <w:rFonts w:ascii="Times New Roman" w:hAnsi="Times New Roman"/>
          <w:lang w:val="ru-RU"/>
        </w:rPr>
        <w:t xml:space="preserve">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 </w:t>
      </w:r>
    </w:p>
    <w:p w14:paraId="0EB526D1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569ED280" w14:textId="17F19FF2" w:rsidR="00BB7C06" w:rsidRPr="00740ECC" w:rsidRDefault="00BB7C06" w:rsidP="00740ECC">
      <w:pPr>
        <w:pStyle w:val="afff6"/>
        <w:numPr>
          <w:ilvl w:val="0"/>
          <w:numId w:val="15"/>
        </w:numPr>
        <w:jc w:val="center"/>
        <w:rPr>
          <w:b/>
        </w:rPr>
      </w:pPr>
      <w:r w:rsidRPr="00740ECC">
        <w:rPr>
          <w:b/>
        </w:rPr>
        <w:lastRenderedPageBreak/>
        <w:t>РАССМОТРЕНИЕ СПОРОВ</w:t>
      </w:r>
    </w:p>
    <w:p w14:paraId="25FE69A5" w14:textId="77777777" w:rsidR="003651CD" w:rsidRPr="003651CD" w:rsidRDefault="003651CD" w:rsidP="003651CD">
      <w:pPr>
        <w:pStyle w:val="afff6"/>
        <w:ind w:left="360"/>
        <w:rPr>
          <w:b/>
        </w:rPr>
      </w:pPr>
    </w:p>
    <w:p w14:paraId="2C279D0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9.1. В случае, если стороны не могут достичь согласия по рассматриваемым спорам и разногласиям путем переговоров, такие споры и разногласия будут разрешены экономическим судом г. Ташкента. </w:t>
      </w:r>
    </w:p>
    <w:p w14:paraId="06C1122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Pr="00DE3C9B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2</w:t>
      </w:r>
      <w:r w:rsidRPr="00DE3C9B">
        <w:rPr>
          <w:rFonts w:ascii="Times New Roman" w:hAnsi="Times New Roman"/>
          <w:lang w:val="ru-RU"/>
        </w:rPr>
        <w:t>. Досудебный (претензионный) порядок урегулирования споров обязателен. Срок рассмотрения претензии 15 (пятнадцать) дней с момента ее получения.</w:t>
      </w:r>
    </w:p>
    <w:p w14:paraId="37E33E5C" w14:textId="202759DB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5EB187C4" w14:textId="3B6BD1BB" w:rsidR="00740ECC" w:rsidRPr="00740ECC" w:rsidRDefault="00740ECC" w:rsidP="00740ECC">
      <w:pPr>
        <w:pStyle w:val="afff6"/>
        <w:numPr>
          <w:ilvl w:val="0"/>
          <w:numId w:val="15"/>
        </w:numPr>
        <w:jc w:val="center"/>
        <w:rPr>
          <w:b/>
        </w:rPr>
      </w:pPr>
      <w:bookmarkStart w:id="10" w:name="_Hlk63409946"/>
      <w:bookmarkStart w:id="11" w:name="_Hlk70412213"/>
      <w:r w:rsidRPr="00740ECC">
        <w:rPr>
          <w:b/>
        </w:rPr>
        <w:t>АНТИКОРРУПЦИОННАЯ ОГОВОРКА</w:t>
      </w:r>
    </w:p>
    <w:p w14:paraId="1D1D7FFD" w14:textId="63343746" w:rsidR="00740ECC" w:rsidRPr="00740ECC" w:rsidRDefault="00740ECC" w:rsidP="00740ECC">
      <w:pPr>
        <w:pStyle w:val="afff6"/>
        <w:ind w:left="360"/>
        <w:rPr>
          <w:b/>
        </w:rPr>
      </w:pPr>
    </w:p>
    <w:p w14:paraId="5BB24CCF" w14:textId="77777777" w:rsidR="00740ECC" w:rsidRPr="00740ECC" w:rsidRDefault="00740ECC" w:rsidP="00740EC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10.1</w:t>
      </w:r>
      <w:r w:rsidRPr="00740ECC">
        <w:rPr>
          <w:rFonts w:ascii="Times New Roman" w:hAnsi="Times New Roman"/>
          <w:lang w:val="ru-RU"/>
        </w:rPr>
        <w:t xml:space="preserve">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Pr="00740ECC">
        <w:rPr>
          <w:rFonts w:ascii="Times New Roman" w:hAnsi="Times New Roman"/>
        </w:rPr>
        <w:t>c</w:t>
      </w:r>
      <w:r w:rsidRPr="00740ECC">
        <w:rPr>
          <w:rFonts w:ascii="Times New Roman" w:hAnsi="Times New Roman"/>
          <w:lang w:val="ru-RU"/>
        </w:rPr>
        <w:t xml:space="preserve">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2397C89" w14:textId="77777777" w:rsidR="00740ECC" w:rsidRPr="00740ECC" w:rsidRDefault="00740ECC" w:rsidP="00740EC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10.2</w:t>
      </w:r>
      <w:r w:rsidRPr="00740ECC">
        <w:rPr>
          <w:rFonts w:ascii="Times New Roman" w:hAnsi="Times New Roman"/>
          <w:lang w:val="ru-RU"/>
        </w:rPr>
        <w:t>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14:paraId="526B7DB8" w14:textId="77777777" w:rsidR="00740ECC" w:rsidRPr="00740ECC" w:rsidRDefault="00740ECC" w:rsidP="00740EC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10.3</w:t>
      </w:r>
      <w:r w:rsidRPr="00740ECC">
        <w:rPr>
          <w:rFonts w:ascii="Times New Roman" w:hAnsi="Times New Roman"/>
          <w:lang w:val="ru-RU"/>
        </w:rPr>
        <w:t>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  <w:bookmarkEnd w:id="10"/>
    </w:p>
    <w:bookmarkEnd w:id="11"/>
    <w:p w14:paraId="6BA2437D" w14:textId="77777777" w:rsidR="00740ECC" w:rsidRDefault="00740ECC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3DC2C7C" w14:textId="05E5CD2B" w:rsidR="00BB7C06" w:rsidRPr="00D4331D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 w:rsidR="00740ECC">
        <w:rPr>
          <w:rFonts w:ascii="Times New Roman" w:hAnsi="Times New Roman"/>
          <w:b/>
          <w:lang w:val="ru-RU"/>
        </w:rPr>
        <w:t>1</w:t>
      </w:r>
      <w:r w:rsidRPr="00D4331D">
        <w:rPr>
          <w:rFonts w:ascii="Times New Roman" w:hAnsi="Times New Roman"/>
          <w:b/>
          <w:lang w:val="ru-RU"/>
        </w:rPr>
        <w:t>. ПРОЧИЕ УСЛОВИЯ И ПОЛОЖЕНИЯ</w:t>
      </w:r>
    </w:p>
    <w:p w14:paraId="50A35B73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5F832C8" w14:textId="06440B82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 w:rsidR="00740ECC"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.1. Все приложения к настоящему Договору являются неотъемлемыми его частями. Все дополнения и изменения к настоящему Договору действительны лишь в том случае, если они совершены в письменном виде и подписаны обеими сторонами. </w:t>
      </w:r>
    </w:p>
    <w:p w14:paraId="3DC0DAA1" w14:textId="172A1BBB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 w:rsidR="00740ECC"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>.2. Ни одна из сторон не вправе передавать свои права и обязательства по настоящему Договору третьей стороне без письменного согласия другой договорной стороны.</w:t>
      </w:r>
      <w:r>
        <w:rPr>
          <w:rFonts w:ascii="Times New Roman" w:hAnsi="Times New Roman"/>
          <w:lang w:val="ru-RU"/>
        </w:rPr>
        <w:t xml:space="preserve"> </w:t>
      </w:r>
    </w:p>
    <w:p w14:paraId="2A902044" w14:textId="73164AE1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 w:rsidR="00740ECC"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.3. Все соглашения, переговоры и переписка между сторонами по вопросам, изложенным в настоящем Договоре, имевшие место до подписания Договора, теряют силу с даты подписания Договора. </w:t>
      </w:r>
    </w:p>
    <w:p w14:paraId="76329902" w14:textId="6D92F10B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 w:rsidR="00740ECC"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>.4. В случае расторжения Договора,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может потребовать возврата поставленного товара, а «Заказчик» вправе потребовать возврата уплаченной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к этому моменту денежной суммы. </w:t>
      </w:r>
    </w:p>
    <w:p w14:paraId="0E24C66F" w14:textId="6B88890A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>1</w:t>
      </w:r>
      <w:r w:rsidR="00740ECC"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.5. Настоящий Договор составлен в 2-х экземплярах, имеющих одинаковую юридическую силу, по одному экземпляру для каждой из сторон. </w:t>
      </w:r>
    </w:p>
    <w:p w14:paraId="33DD4899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B36D8DE" w14:textId="0536DF03" w:rsidR="00BB7C06" w:rsidRPr="00D4331D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 w:rsidR="00740ECC">
        <w:rPr>
          <w:rFonts w:ascii="Times New Roman" w:hAnsi="Times New Roman"/>
          <w:b/>
          <w:lang w:val="ru-RU"/>
        </w:rPr>
        <w:t>2</w:t>
      </w:r>
      <w:r w:rsidRPr="00D4331D">
        <w:rPr>
          <w:rFonts w:ascii="Times New Roman" w:hAnsi="Times New Roman"/>
          <w:b/>
          <w:lang w:val="ru-RU"/>
        </w:rPr>
        <w:t>. СРОК ДЕЙСТВИЯ ДОГОВОРА</w:t>
      </w:r>
    </w:p>
    <w:p w14:paraId="122A9AD6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782C396" w14:textId="5EF1E996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 w:rsidR="00740ECC">
        <w:rPr>
          <w:rFonts w:ascii="Times New Roman" w:hAnsi="Times New Roman"/>
          <w:lang w:val="ru-RU"/>
        </w:rPr>
        <w:t>2</w:t>
      </w:r>
      <w:r w:rsidRPr="004D48A3">
        <w:rPr>
          <w:rFonts w:ascii="Times New Roman" w:hAnsi="Times New Roman"/>
          <w:lang w:val="ru-RU"/>
        </w:rPr>
        <w:t xml:space="preserve">.1. Настоящий Договор вступает в силу с момента его подписания обеими сторонами и регистрации его в соответствующих уполномоченных органах Республики Узбекистан и действует до </w:t>
      </w:r>
      <w:r>
        <w:rPr>
          <w:rFonts w:ascii="Times New Roman" w:hAnsi="Times New Roman"/>
          <w:lang w:val="ru-RU"/>
        </w:rPr>
        <w:t>полного исполнения сторонами своих обязательств по настоящему договору</w:t>
      </w:r>
      <w:r w:rsidRPr="004D48A3">
        <w:rPr>
          <w:rFonts w:ascii="Times New Roman" w:hAnsi="Times New Roman"/>
          <w:lang w:val="ru-RU"/>
        </w:rPr>
        <w:t xml:space="preserve">. </w:t>
      </w:r>
    </w:p>
    <w:p w14:paraId="3E95FBAD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1AE4FFCE" w14:textId="5E18DBAC" w:rsidR="00BB7C06" w:rsidRPr="00D4331D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 w:rsidR="00444955">
        <w:rPr>
          <w:rFonts w:ascii="Times New Roman" w:hAnsi="Times New Roman"/>
          <w:b/>
          <w:lang w:val="ru-RU"/>
        </w:rPr>
        <w:t>3</w:t>
      </w:r>
      <w:r w:rsidRPr="00D4331D">
        <w:rPr>
          <w:rFonts w:ascii="Times New Roman" w:hAnsi="Times New Roman"/>
          <w:b/>
          <w:lang w:val="ru-RU"/>
        </w:rPr>
        <w:t>. БАНКОВСКИЕ РЕКВИЗИТЫ И АДРЕСА СТОРОН</w:t>
      </w:r>
    </w:p>
    <w:p w14:paraId="5E364126" w14:textId="77777777" w:rsidR="00BB7C06" w:rsidRPr="00BB7C06" w:rsidRDefault="00BB7C06">
      <w:pPr>
        <w:spacing w:after="200" w:line="276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B926C7" w14:paraId="40EC4633" w14:textId="77777777" w:rsidTr="00B926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B4D" w14:textId="77777777" w:rsidR="00B926C7" w:rsidRDefault="00B926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D369" w14:textId="77777777" w:rsidR="00B926C7" w:rsidRDefault="00B926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</w:tbl>
    <w:p w14:paraId="434DF150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202F5B49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53CDD576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1A82F6D2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2D439FCC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16560FDB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4366"/>
      </w:tblGrid>
      <w:tr w:rsidR="00B926C7" w14:paraId="581CFA59" w14:textId="77777777" w:rsidTr="00B926C7">
        <w:tc>
          <w:tcPr>
            <w:tcW w:w="2719" w:type="pct"/>
            <w:vAlign w:val="center"/>
            <w:hideMark/>
          </w:tcPr>
          <w:p w14:paraId="7EAB079E" w14:textId="77777777" w:rsidR="00B926C7" w:rsidRDefault="00B926C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</w:t>
            </w:r>
          </w:p>
        </w:tc>
        <w:tc>
          <w:tcPr>
            <w:tcW w:w="2281" w:type="pct"/>
            <w:vAlign w:val="center"/>
            <w:hideMark/>
          </w:tcPr>
          <w:p w14:paraId="0250280C" w14:textId="77777777" w:rsidR="00B926C7" w:rsidRDefault="00B926C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</w:tc>
      </w:tr>
    </w:tbl>
    <w:p w14:paraId="6ABD05B1" w14:textId="77777777" w:rsidR="00BB7C06" w:rsidRDefault="00B926C7">
      <w:pPr>
        <w:spacing w:after="200" w:line="276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i/>
          <w:sz w:val="28"/>
          <w:szCs w:val="28"/>
          <w:highlight w:val="yellow"/>
          <w:lang w:val="ru-RU"/>
        </w:rPr>
        <w:t xml:space="preserve"> </w:t>
      </w:r>
    </w:p>
    <w:sectPr w:rsidR="00BB7C06" w:rsidSect="00F61E6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66AA" w16cex:dateUtc="2020-11-24T06:02:00Z"/>
  <w16cex:commentExtensible w16cex:durableId="23676D66" w16cex:dateUtc="2020-11-24T06:30:00Z"/>
  <w16cex:commentExtensible w16cex:durableId="23676F85" w16cex:dateUtc="2020-11-24T06:39:00Z"/>
  <w16cex:commentExtensible w16cex:durableId="2367689B" w16cex:dateUtc="2020-11-24T06:10:00Z"/>
  <w16cex:commentExtensible w16cex:durableId="23676A0E" w16cex:dateUtc="2020-11-24T06:16:00Z"/>
  <w16cex:commentExtensible w16cex:durableId="23676A26" w16cex:dateUtc="2020-11-24T06:16:00Z"/>
  <w16cex:commentExtensible w16cex:durableId="23676A2F" w16cex:dateUtc="2020-11-24T06:17:00Z"/>
  <w16cex:commentExtensible w16cex:durableId="23676A38" w16cex:dateUtc="2020-11-24T06:17:00Z"/>
  <w16cex:commentExtensible w16cex:durableId="23676A3E" w16cex:dateUtc="2020-11-24T06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4088B" w14:textId="77777777" w:rsidR="00085B41" w:rsidRDefault="00085B41" w:rsidP="0097263A">
      <w:r>
        <w:separator/>
      </w:r>
    </w:p>
  </w:endnote>
  <w:endnote w:type="continuationSeparator" w:id="0">
    <w:p w14:paraId="337767AE" w14:textId="77777777" w:rsidR="00085B41" w:rsidRDefault="00085B41" w:rsidP="0097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676D3" w14:textId="77777777" w:rsidR="00085B41" w:rsidRDefault="00085B41" w:rsidP="0097263A">
      <w:r>
        <w:separator/>
      </w:r>
    </w:p>
  </w:footnote>
  <w:footnote w:type="continuationSeparator" w:id="0">
    <w:p w14:paraId="03DABC84" w14:textId="77777777" w:rsidR="00085B41" w:rsidRDefault="00085B41" w:rsidP="0097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75A3F"/>
    <w:multiLevelType w:val="hybridMultilevel"/>
    <w:tmpl w:val="15B883A0"/>
    <w:lvl w:ilvl="0" w:tplc="0EC053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2B910FE1"/>
    <w:multiLevelType w:val="hybridMultilevel"/>
    <w:tmpl w:val="D2E091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E1E76"/>
    <w:multiLevelType w:val="hybridMultilevel"/>
    <w:tmpl w:val="B688F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E3855"/>
    <w:multiLevelType w:val="multilevel"/>
    <w:tmpl w:val="706ED04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840"/>
      </w:p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84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D70459"/>
    <w:multiLevelType w:val="hybridMultilevel"/>
    <w:tmpl w:val="11F07E90"/>
    <w:lvl w:ilvl="0" w:tplc="1826EA7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AF0DBC"/>
    <w:multiLevelType w:val="hybridMultilevel"/>
    <w:tmpl w:val="A4F84C88"/>
    <w:lvl w:ilvl="0" w:tplc="ADB0E9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BF"/>
    <w:rsid w:val="00007357"/>
    <w:rsid w:val="00020436"/>
    <w:rsid w:val="0002176A"/>
    <w:rsid w:val="00024277"/>
    <w:rsid w:val="00036809"/>
    <w:rsid w:val="00046F6E"/>
    <w:rsid w:val="0008308B"/>
    <w:rsid w:val="00085B41"/>
    <w:rsid w:val="000B2790"/>
    <w:rsid w:val="000B3D65"/>
    <w:rsid w:val="000C7EE6"/>
    <w:rsid w:val="000D18A7"/>
    <w:rsid w:val="000E2F68"/>
    <w:rsid w:val="000F0147"/>
    <w:rsid w:val="000F675B"/>
    <w:rsid w:val="0013551A"/>
    <w:rsid w:val="00141594"/>
    <w:rsid w:val="001418E5"/>
    <w:rsid w:val="0015600F"/>
    <w:rsid w:val="00161D4E"/>
    <w:rsid w:val="00163093"/>
    <w:rsid w:val="001632A9"/>
    <w:rsid w:val="001653BD"/>
    <w:rsid w:val="00184247"/>
    <w:rsid w:val="00186FBB"/>
    <w:rsid w:val="001A3582"/>
    <w:rsid w:val="001B4A44"/>
    <w:rsid w:val="001B7D7A"/>
    <w:rsid w:val="001C13B7"/>
    <w:rsid w:val="001C3695"/>
    <w:rsid w:val="001E3EFF"/>
    <w:rsid w:val="001F0DFF"/>
    <w:rsid w:val="001F4252"/>
    <w:rsid w:val="00206E55"/>
    <w:rsid w:val="00221E0F"/>
    <w:rsid w:val="0022720C"/>
    <w:rsid w:val="00251C23"/>
    <w:rsid w:val="00252202"/>
    <w:rsid w:val="0027377A"/>
    <w:rsid w:val="00280A41"/>
    <w:rsid w:val="002D03F3"/>
    <w:rsid w:val="00305D7D"/>
    <w:rsid w:val="0031447D"/>
    <w:rsid w:val="003221AF"/>
    <w:rsid w:val="00325131"/>
    <w:rsid w:val="00343FDD"/>
    <w:rsid w:val="003454EB"/>
    <w:rsid w:val="00346570"/>
    <w:rsid w:val="00350E4E"/>
    <w:rsid w:val="00351B2B"/>
    <w:rsid w:val="00354395"/>
    <w:rsid w:val="003553A6"/>
    <w:rsid w:val="00357532"/>
    <w:rsid w:val="003651CD"/>
    <w:rsid w:val="00383447"/>
    <w:rsid w:val="003834B8"/>
    <w:rsid w:val="003872D4"/>
    <w:rsid w:val="00393BEC"/>
    <w:rsid w:val="003A16C0"/>
    <w:rsid w:val="003C0F2B"/>
    <w:rsid w:val="003D6CF5"/>
    <w:rsid w:val="003E6669"/>
    <w:rsid w:val="003F3753"/>
    <w:rsid w:val="004021A3"/>
    <w:rsid w:val="00422622"/>
    <w:rsid w:val="004344AF"/>
    <w:rsid w:val="00436EDF"/>
    <w:rsid w:val="00437B6B"/>
    <w:rsid w:val="004411BC"/>
    <w:rsid w:val="00444955"/>
    <w:rsid w:val="00455A23"/>
    <w:rsid w:val="00461A0F"/>
    <w:rsid w:val="0048201E"/>
    <w:rsid w:val="00484F8D"/>
    <w:rsid w:val="00492065"/>
    <w:rsid w:val="004A2331"/>
    <w:rsid w:val="004C37A4"/>
    <w:rsid w:val="004F1657"/>
    <w:rsid w:val="004F6BA8"/>
    <w:rsid w:val="00502BE5"/>
    <w:rsid w:val="0050535D"/>
    <w:rsid w:val="00505382"/>
    <w:rsid w:val="0051499E"/>
    <w:rsid w:val="005337D4"/>
    <w:rsid w:val="005408DC"/>
    <w:rsid w:val="00543075"/>
    <w:rsid w:val="00565227"/>
    <w:rsid w:val="00573E32"/>
    <w:rsid w:val="005777AA"/>
    <w:rsid w:val="00581252"/>
    <w:rsid w:val="00582F86"/>
    <w:rsid w:val="00585FE9"/>
    <w:rsid w:val="0059362C"/>
    <w:rsid w:val="005B5A73"/>
    <w:rsid w:val="005E602F"/>
    <w:rsid w:val="005E7F3F"/>
    <w:rsid w:val="00604360"/>
    <w:rsid w:val="00604536"/>
    <w:rsid w:val="006118E5"/>
    <w:rsid w:val="0062558A"/>
    <w:rsid w:val="0063535A"/>
    <w:rsid w:val="00636659"/>
    <w:rsid w:val="00654054"/>
    <w:rsid w:val="00654237"/>
    <w:rsid w:val="00664186"/>
    <w:rsid w:val="00676012"/>
    <w:rsid w:val="006C14A9"/>
    <w:rsid w:val="006D0B23"/>
    <w:rsid w:val="006E08A8"/>
    <w:rsid w:val="006E30F0"/>
    <w:rsid w:val="006F7F24"/>
    <w:rsid w:val="00720D65"/>
    <w:rsid w:val="00731D88"/>
    <w:rsid w:val="00740ECC"/>
    <w:rsid w:val="007537E9"/>
    <w:rsid w:val="00762122"/>
    <w:rsid w:val="00767A0D"/>
    <w:rsid w:val="0077096E"/>
    <w:rsid w:val="00772E02"/>
    <w:rsid w:val="007B79A8"/>
    <w:rsid w:val="007C5ABD"/>
    <w:rsid w:val="007C7888"/>
    <w:rsid w:val="007D17BA"/>
    <w:rsid w:val="007D44EF"/>
    <w:rsid w:val="00805737"/>
    <w:rsid w:val="00807CED"/>
    <w:rsid w:val="0081667C"/>
    <w:rsid w:val="008200CD"/>
    <w:rsid w:val="00830431"/>
    <w:rsid w:val="0084512F"/>
    <w:rsid w:val="008467AE"/>
    <w:rsid w:val="00852C17"/>
    <w:rsid w:val="008857E4"/>
    <w:rsid w:val="00895F66"/>
    <w:rsid w:val="008A0620"/>
    <w:rsid w:val="008A1942"/>
    <w:rsid w:val="008C48C1"/>
    <w:rsid w:val="009171B4"/>
    <w:rsid w:val="00920A38"/>
    <w:rsid w:val="00932ECA"/>
    <w:rsid w:val="009442C3"/>
    <w:rsid w:val="00951502"/>
    <w:rsid w:val="0097263A"/>
    <w:rsid w:val="00986971"/>
    <w:rsid w:val="009A71CA"/>
    <w:rsid w:val="009B7E18"/>
    <w:rsid w:val="009C5374"/>
    <w:rsid w:val="009E12C3"/>
    <w:rsid w:val="009E2BF9"/>
    <w:rsid w:val="009F2A45"/>
    <w:rsid w:val="00A01F9F"/>
    <w:rsid w:val="00A027E0"/>
    <w:rsid w:val="00A170C8"/>
    <w:rsid w:val="00A25AED"/>
    <w:rsid w:val="00A27868"/>
    <w:rsid w:val="00A3162E"/>
    <w:rsid w:val="00A4649A"/>
    <w:rsid w:val="00A542DC"/>
    <w:rsid w:val="00A64C67"/>
    <w:rsid w:val="00A80C6D"/>
    <w:rsid w:val="00A83345"/>
    <w:rsid w:val="00AC0BED"/>
    <w:rsid w:val="00AC7002"/>
    <w:rsid w:val="00AC74A2"/>
    <w:rsid w:val="00AD7AEE"/>
    <w:rsid w:val="00B1658B"/>
    <w:rsid w:val="00B313E1"/>
    <w:rsid w:val="00B32CEB"/>
    <w:rsid w:val="00B54E71"/>
    <w:rsid w:val="00B839AF"/>
    <w:rsid w:val="00B86A08"/>
    <w:rsid w:val="00B926C7"/>
    <w:rsid w:val="00B92E2F"/>
    <w:rsid w:val="00BA1064"/>
    <w:rsid w:val="00BA776D"/>
    <w:rsid w:val="00BB4299"/>
    <w:rsid w:val="00BB7C06"/>
    <w:rsid w:val="00BC4810"/>
    <w:rsid w:val="00BD0883"/>
    <w:rsid w:val="00BD18D0"/>
    <w:rsid w:val="00BD2A8B"/>
    <w:rsid w:val="00BD3043"/>
    <w:rsid w:val="00BD4A32"/>
    <w:rsid w:val="00BF37FA"/>
    <w:rsid w:val="00C0031A"/>
    <w:rsid w:val="00C40584"/>
    <w:rsid w:val="00C42E77"/>
    <w:rsid w:val="00C54DBF"/>
    <w:rsid w:val="00C723DA"/>
    <w:rsid w:val="00C74051"/>
    <w:rsid w:val="00CB482F"/>
    <w:rsid w:val="00CD64BF"/>
    <w:rsid w:val="00CE2ED6"/>
    <w:rsid w:val="00D10435"/>
    <w:rsid w:val="00D10D36"/>
    <w:rsid w:val="00D20B03"/>
    <w:rsid w:val="00D2494F"/>
    <w:rsid w:val="00D307AC"/>
    <w:rsid w:val="00D42234"/>
    <w:rsid w:val="00D462DF"/>
    <w:rsid w:val="00D50610"/>
    <w:rsid w:val="00D60844"/>
    <w:rsid w:val="00D8030C"/>
    <w:rsid w:val="00D875C4"/>
    <w:rsid w:val="00D97F52"/>
    <w:rsid w:val="00DA73D4"/>
    <w:rsid w:val="00DB25BC"/>
    <w:rsid w:val="00DB6949"/>
    <w:rsid w:val="00E00E25"/>
    <w:rsid w:val="00E07CD5"/>
    <w:rsid w:val="00E151EE"/>
    <w:rsid w:val="00E209EF"/>
    <w:rsid w:val="00E21789"/>
    <w:rsid w:val="00E24298"/>
    <w:rsid w:val="00E36639"/>
    <w:rsid w:val="00E43C0E"/>
    <w:rsid w:val="00E4481D"/>
    <w:rsid w:val="00E65E4C"/>
    <w:rsid w:val="00E71757"/>
    <w:rsid w:val="00E723E8"/>
    <w:rsid w:val="00E93CC2"/>
    <w:rsid w:val="00EB2DD0"/>
    <w:rsid w:val="00EC29AB"/>
    <w:rsid w:val="00EC75AC"/>
    <w:rsid w:val="00ED2A08"/>
    <w:rsid w:val="00F02967"/>
    <w:rsid w:val="00F22524"/>
    <w:rsid w:val="00F24407"/>
    <w:rsid w:val="00F42F7C"/>
    <w:rsid w:val="00F45CCB"/>
    <w:rsid w:val="00F61E65"/>
    <w:rsid w:val="00F904E2"/>
    <w:rsid w:val="00FA3F08"/>
    <w:rsid w:val="00FA63AC"/>
    <w:rsid w:val="00FB61AC"/>
    <w:rsid w:val="00FD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F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8001-8CE4-4F09-A436-68FC4F1C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10248</Words>
  <Characters>58415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cp:lastPrinted>2020-12-07T09:57:00Z</cp:lastPrinted>
  <dcterms:created xsi:type="dcterms:W3CDTF">2021-05-24T10:46:00Z</dcterms:created>
  <dcterms:modified xsi:type="dcterms:W3CDTF">2021-05-24T10:46:00Z</dcterms:modified>
</cp:coreProperties>
</file>