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3969"/>
        <w:gridCol w:w="1560"/>
        <w:gridCol w:w="3969"/>
      </w:tblGrid>
      <w:tr w:rsidR="001B792F" w:rsidRPr="00502186" w:rsidTr="002829EB">
        <w:tc>
          <w:tcPr>
            <w:tcW w:w="3969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  <w:tr w:rsidR="001B792F" w:rsidRPr="00502186" w:rsidTr="002829EB">
        <w:trPr>
          <w:trHeight w:val="2593"/>
        </w:trPr>
        <w:tc>
          <w:tcPr>
            <w:tcW w:w="3969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792F" w:rsidRPr="00502186" w:rsidRDefault="001B792F" w:rsidP="00C359C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84D67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1B792F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1B792F">
        <w:rPr>
          <w:sz w:val="28"/>
          <w:szCs w:val="28"/>
        </w:rPr>
        <w:t>КОНКУРСНАЯ ДОКУМЕНТАЦИЯ</w:t>
      </w:r>
    </w:p>
    <w:p w:rsidR="00327540" w:rsidRPr="001B792F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1B79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1B792F" w:rsidRDefault="00AE457F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92F">
        <w:rPr>
          <w:rFonts w:ascii="Times New Roman" w:hAnsi="Times New Roman"/>
          <w:sz w:val="28"/>
          <w:szCs w:val="28"/>
        </w:rPr>
        <w:t xml:space="preserve">Устройство навеса на территории </w:t>
      </w:r>
      <w:proofErr w:type="spellStart"/>
      <w:r w:rsidRPr="001B792F">
        <w:rPr>
          <w:rFonts w:ascii="Times New Roman" w:hAnsi="Times New Roman"/>
          <w:sz w:val="28"/>
          <w:szCs w:val="28"/>
        </w:rPr>
        <w:t>Мирабадского</w:t>
      </w:r>
      <w:proofErr w:type="spellEnd"/>
      <w:r w:rsidRPr="001B792F">
        <w:rPr>
          <w:rFonts w:ascii="Times New Roman" w:hAnsi="Times New Roman"/>
          <w:sz w:val="28"/>
          <w:szCs w:val="28"/>
        </w:rPr>
        <w:t xml:space="preserve"> филиала </w:t>
      </w:r>
      <w:r w:rsidRPr="001B792F">
        <w:rPr>
          <w:rFonts w:ascii="Times New Roman" w:hAnsi="Times New Roman"/>
          <w:sz w:val="28"/>
          <w:szCs w:val="28"/>
        </w:rPr>
        <w:br/>
        <w:t>АО «</w:t>
      </w:r>
      <w:r w:rsidR="001B3690" w:rsidRPr="001B792F">
        <w:rPr>
          <w:rFonts w:ascii="Times New Roman" w:hAnsi="Times New Roman"/>
          <w:sz w:val="28"/>
          <w:szCs w:val="28"/>
        </w:rPr>
        <w:t>Национальный банк внешнеэкономической деятельности Республики Узбекистан</w:t>
      </w:r>
      <w:r w:rsidRPr="001B792F">
        <w:rPr>
          <w:rFonts w:ascii="Times New Roman" w:hAnsi="Times New Roman"/>
          <w:sz w:val="28"/>
          <w:szCs w:val="28"/>
        </w:rPr>
        <w:t>»</w:t>
      </w:r>
    </w:p>
    <w:p w:rsidR="00327540" w:rsidRPr="001B792F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1B792F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1B792F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1B792F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1B792F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1B792F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1B792F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1B792F" w:rsidRDefault="009D1CB6" w:rsidP="00AC77ED">
      <w:pPr>
        <w:pStyle w:val="a5"/>
        <w:spacing w:line="240" w:lineRule="auto"/>
        <w:rPr>
          <w:szCs w:val="28"/>
        </w:rPr>
      </w:pPr>
      <w:r w:rsidRPr="001B792F">
        <w:rPr>
          <w:b/>
          <w:szCs w:val="28"/>
        </w:rPr>
        <w:t>З</w:t>
      </w:r>
      <w:r w:rsidR="00327540" w:rsidRPr="001B792F">
        <w:rPr>
          <w:b/>
          <w:szCs w:val="28"/>
        </w:rPr>
        <w:t>аказчик:</w:t>
      </w:r>
      <w:r w:rsidR="00327540" w:rsidRPr="001B792F">
        <w:rPr>
          <w:szCs w:val="28"/>
        </w:rPr>
        <w:t xml:space="preserve"> </w:t>
      </w:r>
      <w:r w:rsidR="00E6261B" w:rsidRPr="001B792F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1B792F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</w:t>
      </w:r>
      <w:r w:rsidR="001B4C05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83EA6" w:rsidRPr="00C47042" w:rsidRDefault="00983EA6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9248F6">
        <w:trPr>
          <w:trHeight w:val="113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документация разработана в соответствии с Законом Республики Узбекистан «О государственных закупках» № ЗРУ-472 от 09.04.2018г.</w:t>
            </w:r>
          </w:p>
        </w:tc>
      </w:tr>
      <w:tr w:rsidR="00327540" w:rsidRPr="00C47042" w:rsidTr="009248F6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AE45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Устройство навеса на тер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 xml:space="preserve">итории </w:t>
            </w:r>
            <w:proofErr w:type="spellStart"/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Мирабадского</w:t>
            </w:r>
            <w:proofErr w:type="spellEnd"/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АО «Национального банка ВЭД РУ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AE457F" w:rsidRPr="00C47042" w:rsidTr="009248F6">
        <w:trPr>
          <w:trHeight w:val="768"/>
        </w:trPr>
        <w:tc>
          <w:tcPr>
            <w:tcW w:w="746" w:type="dxa"/>
            <w:gridSpan w:val="2"/>
          </w:tcPr>
          <w:p w:rsidR="00AE457F" w:rsidRPr="00C47042" w:rsidRDefault="00AE457F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AE457F" w:rsidRPr="00C47042" w:rsidRDefault="00AE457F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5C115F" w:rsidRDefault="00AE457F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64" w:type="dxa"/>
          </w:tcPr>
          <w:p w:rsidR="00AE457F" w:rsidRPr="007B5596" w:rsidRDefault="00AE457F" w:rsidP="00AE45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57F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7F">
              <w:rPr>
                <w:rFonts w:ascii="Times New Roman" w:hAnsi="Times New Roman" w:cs="Times New Roman"/>
                <w:sz w:val="24"/>
                <w:szCs w:val="24"/>
              </w:rPr>
              <w:t>Адресный список капитальному ремонту на 202</w:t>
            </w:r>
            <w:r w:rsidR="00983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57F">
              <w:rPr>
                <w:rFonts w:ascii="Times New Roman" w:hAnsi="Times New Roman" w:cs="Times New Roman"/>
                <w:sz w:val="24"/>
                <w:szCs w:val="24"/>
              </w:rPr>
              <w:t xml:space="preserve"> год по АО «Национальный банк ВЭД РУ»</w:t>
            </w:r>
          </w:p>
        </w:tc>
      </w:tr>
      <w:tr w:rsidR="00327540" w:rsidRPr="00C47042" w:rsidTr="009248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3D7712" w:rsidRDefault="00327540" w:rsidP="00AE457F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A6" w:rsidRPr="00983EA6">
              <w:rPr>
                <w:rFonts w:ascii="Times New Roman" w:hAnsi="Times New Roman" w:cs="Times New Roman"/>
                <w:sz w:val="24"/>
                <w:szCs w:val="24"/>
              </w:rPr>
              <w:t>110 238 261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</w:t>
            </w:r>
            <w:r w:rsidR="00983EA6">
              <w:rPr>
                <w:rFonts w:ascii="Times New Roman" w:hAnsi="Times New Roman" w:cs="Times New Roman"/>
                <w:sz w:val="24"/>
                <w:szCs w:val="23"/>
              </w:rPr>
              <w:t>сто десять миллионов двести тридцать восемь тысяч двести шестьдесят один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>)</w:t>
            </w:r>
            <w:r w:rsidR="00983EA6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9248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9248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A26137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</w:t>
            </w:r>
            <w:r w:rsidR="00A26137">
              <w:rPr>
                <w:sz w:val="24"/>
                <w:szCs w:val="24"/>
              </w:rPr>
              <w:t>выполнение работ</w:t>
            </w:r>
            <w:r w:rsidRPr="00541DBF">
              <w:rPr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C47042" w:rsidTr="009248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B30EA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Форм</w:t>
            </w:r>
            <w:r w:rsidR="00B30EAB">
              <w:rPr>
                <w:sz w:val="24"/>
                <w:szCs w:val="24"/>
              </w:rPr>
              <w:t>а</w:t>
            </w:r>
            <w:r w:rsidRPr="00541DBF">
              <w:rPr>
                <w:sz w:val="24"/>
                <w:szCs w:val="24"/>
              </w:rPr>
              <w:t xml:space="preserve">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r w:rsidR="00212E64">
              <w:rPr>
                <w:sz w:val="24"/>
                <w:szCs w:val="24"/>
              </w:rPr>
              <w:t>очная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9248F6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AE457F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r w:rsidRPr="00B60452">
              <w:rPr>
                <w:sz w:val="24"/>
                <w:szCs w:val="24"/>
              </w:rPr>
              <w:t>.Ташкент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r w:rsidR="00AE457F">
              <w:rPr>
                <w:sz w:val="24"/>
                <w:szCs w:val="24"/>
              </w:rPr>
              <w:t>пр-т.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9248F6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9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9248F6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9248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8D1608" w:rsidP="00AE457F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Договоро</w:t>
            </w:r>
            <w:r w:rsidR="00327540" w:rsidRPr="00541DBF">
              <w:rPr>
                <w:sz w:val="24"/>
                <w:szCs w:val="24"/>
              </w:rPr>
              <w:t>держатель</w:t>
            </w:r>
            <w:proofErr w:type="spellEnd"/>
            <w:r w:rsidR="00327540"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AE457F">
              <w:rPr>
                <w:sz w:val="24"/>
                <w:szCs w:val="24"/>
              </w:rPr>
              <w:t>Мирабадский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</w:p>
        </w:tc>
      </w:tr>
      <w:tr w:rsidR="00327540" w:rsidRPr="00C47042" w:rsidTr="009248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9248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B254A4" w:rsidRPr="00983EA6" w:rsidRDefault="00327540" w:rsidP="00B254A4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</w:tc>
      </w:tr>
      <w:tr w:rsidR="00983EA6" w:rsidRPr="00C47042" w:rsidTr="009248F6">
        <w:trPr>
          <w:trHeight w:val="1343"/>
        </w:trPr>
        <w:tc>
          <w:tcPr>
            <w:tcW w:w="746" w:type="dxa"/>
            <w:gridSpan w:val="2"/>
          </w:tcPr>
          <w:p w:rsidR="00983EA6" w:rsidRPr="00C47042" w:rsidRDefault="00983EA6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983EA6" w:rsidRPr="00983EA6" w:rsidRDefault="00983EA6" w:rsidP="00983E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83EA6" w:rsidRPr="00C47042" w:rsidRDefault="00983EA6" w:rsidP="00983E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A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64" w:type="dxa"/>
          </w:tcPr>
          <w:p w:rsidR="00983EA6" w:rsidRDefault="00983EA6" w:rsidP="00983EA6">
            <w:pPr>
              <w:pStyle w:val="a6"/>
              <w:ind w:firstLine="0"/>
              <w:rPr>
                <w:sz w:val="24"/>
                <w:szCs w:val="24"/>
              </w:rPr>
            </w:pPr>
            <w:bookmarkStart w:id="1" w:name="3651245"/>
            <w:r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983EA6" w:rsidRPr="00B254A4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983EA6" w:rsidRPr="00B254A4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983EA6" w:rsidRPr="00B254A4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983EA6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983EA6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983EA6" w:rsidRPr="00B254A4" w:rsidRDefault="00983EA6" w:rsidP="00983E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83EA6" w:rsidRPr="00B254A4" w:rsidRDefault="00983EA6" w:rsidP="00983EA6">
            <w:pPr>
              <w:pStyle w:val="a6"/>
              <w:ind w:firstLine="0"/>
              <w:rPr>
                <w:sz w:val="24"/>
                <w:szCs w:val="24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9248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9248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9248F6">
        <w:trPr>
          <w:trHeight w:val="283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9248F6">
        <w:trPr>
          <w:trHeight w:val="3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983EA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327540" w:rsidRPr="00C47042" w:rsidTr="009248F6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9248F6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C47042" w:rsidTr="009248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9248F6">
        <w:trPr>
          <w:trHeight w:val="163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9248F6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9248F6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9248F6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9248F6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9248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9248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9248F6">
        <w:trPr>
          <w:trHeight w:val="16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A26137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26137">
              <w:rPr>
                <w:rFonts w:ascii="Times New Roman" w:hAnsi="Times New Roman" w:cs="Times New Roman"/>
                <w:sz w:val="24"/>
                <w:szCs w:val="24"/>
              </w:rPr>
              <w:t>именование работы, стоимость работ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итоговая сумма, условия платежа, срок действия предложения и т.п.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предоставляется в запечатанном конверте (с печатью участника на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местах склейки конверта)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9248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4D593B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</w:t>
            </w:r>
            <w:r w:rsidR="004D5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83EA6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3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4DE4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9248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конкурсную </w:t>
            </w:r>
            <w:r w:rsidRPr="00BB6761">
              <w:rPr>
                <w:sz w:val="24"/>
                <w:szCs w:val="24"/>
              </w:rPr>
              <w:lastRenderedPageBreak/>
              <w:t xml:space="preserve">документацию изменение работ, </w:t>
            </w:r>
            <w:r w:rsidR="00E85B4A">
              <w:rPr>
                <w:sz w:val="24"/>
                <w:szCs w:val="24"/>
              </w:rPr>
              <w:t>(</w:t>
            </w:r>
            <w:r w:rsidRPr="00BB6761">
              <w:rPr>
                <w:sz w:val="24"/>
                <w:szCs w:val="24"/>
              </w:rPr>
              <w:t>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9248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9248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9248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9248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9248F6">
        <w:trPr>
          <w:trHeight w:val="264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9248F6">
        <w:trPr>
          <w:trHeight w:val="88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9248F6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9248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AE457F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9248F6">
        <w:trPr>
          <w:trHeight w:val="1965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9248F6">
        <w:trPr>
          <w:trHeight w:val="1707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9248F6">
        <w:trPr>
          <w:trHeight w:val="1110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9248F6">
        <w:trPr>
          <w:trHeight w:val="987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9248F6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9248F6">
        <w:trPr>
          <w:trHeight w:val="1481"/>
        </w:trPr>
        <w:tc>
          <w:tcPr>
            <w:tcW w:w="693" w:type="dxa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9248F6">
        <w:trPr>
          <w:trHeight w:val="97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Default="00E6261B" w:rsidP="00527CB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AE457F" w:rsidRPr="00527CB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527CB0" w:rsidRPr="00527C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457F" w:rsidRPr="00527CB0">
              <w:rPr>
                <w:rFonts w:ascii="Times New Roman" w:hAnsi="Times New Roman" w:cs="Times New Roman"/>
                <w:sz w:val="24"/>
                <w:szCs w:val="24"/>
              </w:rPr>
              <w:t>бадским</w:t>
            </w:r>
            <w:proofErr w:type="spellEnd"/>
            <w:r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филиал</w:t>
            </w:r>
            <w:r w:rsidR="006C6E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АО </w:t>
            </w:r>
            <w:r w:rsidR="00527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7CB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DF67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DF67A1" w:rsidRPr="00527CB0">
              <w:rPr>
                <w:lang w:val="uz-Cyrl-UZ"/>
              </w:rPr>
              <w:t> </w:t>
            </w:r>
            <w:r w:rsidR="00DF67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  <w:p w:rsidR="00955B19" w:rsidRPr="00C47042" w:rsidRDefault="00955B19" w:rsidP="00527CB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19">
              <w:rPr>
                <w:rFonts w:ascii="Times New Roman" w:hAnsi="Times New Roman" w:cs="Times New Roman"/>
                <w:sz w:val="24"/>
                <w:szCs w:val="24"/>
              </w:rPr>
              <w:t xml:space="preserve">До момента заключения договора, условия </w:t>
            </w:r>
            <w:r w:rsidRPr="00955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327540" w:rsidRPr="00C47042" w:rsidTr="009248F6">
        <w:trPr>
          <w:trHeight w:val="1114"/>
        </w:trPr>
        <w:tc>
          <w:tcPr>
            <w:tcW w:w="693" w:type="dxa"/>
          </w:tcPr>
          <w:p w:rsidR="00327540" w:rsidRPr="00C47042" w:rsidRDefault="00327540" w:rsidP="00983EA6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983EA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98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983EA6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9248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6A2FEF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об отсутствии задолженности по уплате налогов  и других обязательных платежей, об отсутствии ненадлежащее исполненных обязательств по ранее заключенным договорам, а также об отсутствии банковских счетов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>
        <w:rPr>
          <w:rFonts w:ascii="Times New Roman" w:hAnsi="Times New Roman" w:cs="Times New Roman"/>
          <w:sz w:val="24"/>
          <w:szCs w:val="24"/>
        </w:rPr>
        <w:t>,</w:t>
      </w:r>
      <w:r w:rsidR="00830639" w:rsidRPr="00830639">
        <w:rPr>
          <w:rFonts w:ascii="Times New Roman" w:hAnsi="Times New Roman" w:cs="Times New Roman"/>
          <w:sz w:val="24"/>
          <w:szCs w:val="24"/>
        </w:rPr>
        <w:t xml:space="preserve"> информация о персонале</w:t>
      </w:r>
      <w:r w:rsidR="00830639"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830639">
        <w:rPr>
          <w:rFonts w:ascii="Times New Roman" w:hAnsi="Times New Roman" w:cs="Times New Roman"/>
          <w:sz w:val="24"/>
          <w:szCs w:val="24"/>
        </w:rPr>
        <w:t xml:space="preserve">и </w:t>
      </w:r>
      <w:r w:rsidR="00830639" w:rsidRPr="00830639">
        <w:rPr>
          <w:rFonts w:ascii="Times New Roman" w:hAnsi="Times New Roman" w:cs="Times New Roman"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  <w:r w:rsidR="00830639"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830639" w:rsidRDefault="00830639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Финансовое положение участника конкурса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BD2D7E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830639" w:rsidRDefault="00830639" w:rsidP="008306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BD2D7E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="00247371">
        <w:rPr>
          <w:rFonts w:ascii="Times New Roman" w:hAnsi="Times New Roman" w:cs="Times New Roman"/>
          <w:sz w:val="24"/>
          <w:szCs w:val="24"/>
        </w:rPr>
        <w:t> </w:t>
      </w:r>
      <w:r w:rsidRPr="00C47042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247371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247371" w:rsidRPr="00247371" w:rsidRDefault="00247371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C0A71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E85B4A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6A2FEF" w:rsidRPr="006A2FEF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FEF" w:rsidRPr="006A2FEF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2FEF">
        <w:rPr>
          <w:rFonts w:ascii="Times New Roman" w:hAnsi="Times New Roman" w:cs="Times New Roman"/>
          <w:sz w:val="24"/>
          <w:szCs w:val="24"/>
        </w:rPr>
        <w:t>не находится в состоянии судебного или арбитражного разбирательства с (наименование заказчика)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FEF" w:rsidRPr="006A2FEF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2FEF">
        <w:rPr>
          <w:rFonts w:ascii="Times New Roman" w:hAnsi="Times New Roman" w:cs="Times New Roman"/>
          <w:sz w:val="24"/>
          <w:szCs w:val="24"/>
        </w:rPr>
        <w:t>отсутствуют ненадлежащим образом исполненные обязательства по ранее заключенным договорам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FEF" w:rsidRPr="006A2FEF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2FEF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и других обязательных платежей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7540" w:rsidRPr="00C47042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6A2F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2FEF">
        <w:rPr>
          <w:rFonts w:ascii="Times New Roman" w:hAnsi="Times New Roman" w:cs="Times New Roman"/>
          <w:sz w:val="24"/>
          <w:szCs w:val="24"/>
        </w:rPr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BD2D7E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2FEF" w:rsidRDefault="006A2F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b/>
          <w:snapToGrid w:val="0"/>
        </w:rPr>
        <w:lastRenderedPageBreak/>
        <w:t>1</w:t>
      </w:r>
      <w:r w:rsidRPr="00830639">
        <w:rPr>
          <w:rFonts w:ascii="Times New Roman" w:hAnsi="Times New Roman" w:cs="Times New Roman"/>
          <w:sz w:val="24"/>
          <w:szCs w:val="24"/>
        </w:rPr>
        <w:t>. ИНФОРМАЦИЯ О ПЕРСОНАЛЕ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758"/>
        <w:gridCol w:w="2694"/>
        <w:gridCol w:w="2268"/>
        <w:gridCol w:w="1701"/>
      </w:tblGrid>
      <w:tr w:rsidR="00830639" w:rsidRPr="00830639" w:rsidTr="006A2FEF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58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(учебное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., № и дата выдачи диплома)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Снабжение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Инспектор ТБ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Инженер механик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Рабочие в т.ч.: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Бетонщики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Каменщики 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Кровельщики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Сварщики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Сантехники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6A2FEF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Штукатурщик-Моляр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 xml:space="preserve">ПЕРЕЧЕНЬ МАШИН И МЕХАНИЗМОВ, ОБОРУДОВАНИЯ И ПРИБОРОВ УЧАСТНИКА, ИСПОЛЬЗУЕМЫХ НА ОБЪЕКТЕ ПРЕДМЕТА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tbl>
      <w:tblPr>
        <w:tblStyle w:val="TableNormal1"/>
        <w:tblW w:w="9912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694"/>
        <w:gridCol w:w="850"/>
        <w:gridCol w:w="567"/>
        <w:gridCol w:w="1276"/>
        <w:gridCol w:w="1417"/>
        <w:gridCol w:w="1560"/>
        <w:gridCol w:w="1134"/>
      </w:tblGrid>
      <w:tr w:rsidR="00830639" w:rsidRPr="00830639" w:rsidTr="006A2FEF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830639" w:rsidTr="006A2FEF">
        <w:trPr>
          <w:trHeight w:val="93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22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20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1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22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12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1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17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6A2FEF">
        <w:trPr>
          <w:trHeight w:val="17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C47042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C47042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C47042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C47042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830639" w:rsidRDefault="00830639" w:rsidP="00830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lastRenderedPageBreak/>
        <w:t>ФОРМА № 4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>ФИНАНСОВОЕ ПОЛОЖЕНИЕ УЧАСТНИКА КОНКУРСА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(Наименование участника конкурса)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>1. ФИНАНСОВЫЕ ДАННЫЕ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0639">
        <w:rPr>
          <w:rFonts w:ascii="Times New Roman" w:hAnsi="Times New Roman" w:cs="Times New Roman"/>
          <w:sz w:val="24"/>
          <w:szCs w:val="24"/>
        </w:rPr>
        <w:t>узб.сум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долл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830639" w:rsidRPr="00830639" w:rsidTr="00A26137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Данные за последние три года</w:t>
            </w:r>
          </w:p>
        </w:tc>
      </w:tr>
      <w:tr w:rsidR="00830639" w:rsidRPr="00830639" w:rsidTr="00A26137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A2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A2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2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30639" w:rsidRPr="00830639" w:rsidTr="00A26137">
        <w:tc>
          <w:tcPr>
            <w:tcW w:w="9764" w:type="dxa"/>
            <w:gridSpan w:val="4"/>
            <w:shd w:val="clear" w:color="auto" w:fill="FFFFFF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Информация из балансового отчета</w:t>
            </w:r>
          </w:p>
        </w:tc>
      </w:tr>
      <w:tr w:rsidR="00830639" w:rsidRPr="00830639" w:rsidTr="00A26137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55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Дебиторы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в т.ч.: 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II.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Текущие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cantSplit/>
          <w:trHeight w:val="260"/>
        </w:trPr>
        <w:tc>
          <w:tcPr>
            <w:tcW w:w="9764" w:type="dxa"/>
            <w:gridSpan w:val="4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830639" w:rsidRPr="00830639" w:rsidTr="00A26137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Балансовая прибыль______________________________________________________________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Руководитель_____________________            Гл. бухгалтер_______________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830639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lastRenderedPageBreak/>
        <w:t>2. ФИНАНСОВЫЕ ВОЗМОЖНОСТИ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30639">
        <w:rPr>
          <w:rFonts w:ascii="Times New Roman" w:hAnsi="Times New Roman" w:cs="Times New Roman"/>
        </w:rPr>
        <w:t>Уз.сум</w:t>
      </w:r>
      <w:proofErr w:type="spellEnd"/>
      <w:r w:rsidRPr="00830639">
        <w:rPr>
          <w:rFonts w:ascii="Times New Roman" w:hAnsi="Times New Roman" w:cs="Times New Roman"/>
        </w:rPr>
        <w:t>/</w:t>
      </w:r>
      <w:proofErr w:type="spellStart"/>
      <w:r w:rsidRPr="00830639">
        <w:rPr>
          <w:rFonts w:ascii="Times New Roman" w:hAnsi="Times New Roman" w:cs="Times New Roman"/>
        </w:rPr>
        <w:t>долл</w:t>
      </w:r>
      <w:proofErr w:type="gramStart"/>
      <w:r w:rsidRPr="00830639">
        <w:rPr>
          <w:rFonts w:ascii="Times New Roman" w:hAnsi="Times New Roman" w:cs="Times New Roman"/>
        </w:rPr>
        <w:t>.С</w:t>
      </w:r>
      <w:proofErr w:type="gramEnd"/>
      <w:r w:rsidRPr="00830639">
        <w:rPr>
          <w:rFonts w:ascii="Times New Roman" w:hAnsi="Times New Roman" w:cs="Times New Roman"/>
        </w:rPr>
        <w:t>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830639" w:rsidRPr="00830639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0639">
              <w:rPr>
                <w:rFonts w:ascii="Times New Roman" w:hAnsi="Times New Roman" w:cs="Times New Roman"/>
              </w:rPr>
              <w:t>No</w:t>
            </w:r>
            <w:proofErr w:type="spellEnd"/>
            <w:r w:rsidRPr="008306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830639" w:rsidRPr="00830639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При отсутствии у участника оборотных средств в размере 20 % от предельной</w:t>
      </w:r>
      <w:r w:rsidRPr="00830639">
        <w:rPr>
          <w:rFonts w:ascii="Times New Roman" w:hAnsi="Times New Roman" w:cs="Times New Roman"/>
          <w:sz w:val="24"/>
          <w:szCs w:val="24"/>
        </w:rPr>
        <w:tab/>
        <w:t xml:space="preserve">стоимость предмета конкурсных торгов, </w:t>
      </w:r>
      <w:bookmarkStart w:id="7" w:name="_Hlk506835946"/>
      <w:r w:rsidRPr="00830639">
        <w:rPr>
          <w:rFonts w:ascii="Times New Roman" w:hAnsi="Times New Roman" w:cs="Times New Roman"/>
          <w:sz w:val="24"/>
          <w:szCs w:val="24"/>
        </w:rPr>
        <w:t>выдается поручительство банка о предоставлении необходимых оборотных средств</w:t>
      </w:r>
      <w:bookmarkEnd w:id="7"/>
      <w:r w:rsidRPr="00830639">
        <w:rPr>
          <w:rFonts w:ascii="Times New Roman" w:hAnsi="Times New Roman" w:cs="Times New Roman"/>
          <w:sz w:val="24"/>
          <w:szCs w:val="24"/>
        </w:rPr>
        <w:t xml:space="preserve"> (</w:t>
      </w:r>
      <w:r w:rsidR="006A2FEF" w:rsidRPr="00830639">
        <w:rPr>
          <w:rFonts w:ascii="Times New Roman" w:hAnsi="Times New Roman" w:cs="Times New Roman"/>
          <w:sz w:val="24"/>
          <w:szCs w:val="24"/>
        </w:rPr>
        <w:t>согласно образцу</w:t>
      </w:r>
      <w:r w:rsidRPr="00830639">
        <w:rPr>
          <w:rFonts w:ascii="Times New Roman" w:hAnsi="Times New Roman" w:cs="Times New Roman"/>
          <w:sz w:val="24"/>
          <w:szCs w:val="24"/>
        </w:rPr>
        <w:t>).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В случае отсутствии справки или поручительство банка конкурсное предложение далее не рассматривается, и внутренний конверт возвращается участнику без вскрытия.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830639" w:rsidRPr="00830639" w:rsidTr="00A26137">
        <w:trPr>
          <w:trHeight w:val="438"/>
        </w:trPr>
        <w:tc>
          <w:tcPr>
            <w:tcW w:w="2552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Обменный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 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узб.сум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долл</w:t>
            </w:r>
            <w:proofErr w:type="gram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</w:p>
        </w:tc>
      </w:tr>
      <w:tr w:rsidR="00830639" w:rsidRPr="00830639" w:rsidTr="00A26137">
        <w:trPr>
          <w:trHeight w:val="438"/>
        </w:trPr>
        <w:tc>
          <w:tcPr>
            <w:tcW w:w="2552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trHeight w:val="438"/>
        </w:trPr>
        <w:tc>
          <w:tcPr>
            <w:tcW w:w="2552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98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A26137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 xml:space="preserve">* Среднегодовой оборот в размере _____ 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млн.сум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тыс.долл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Подпись руководителя участника конкурса:________________   М.П.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Дата составления:  «_____»_________________20__ г.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 w:rsidR="00830639" w:rsidRPr="00BD2D7E"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 w:rsidR="00830639" w:rsidRPr="00BD2D7E">
        <w:rPr>
          <w:sz w:val="24"/>
          <w:szCs w:val="24"/>
        </w:rPr>
        <w:t>6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6A2FEF">
        <w:rPr>
          <w:rFonts w:ascii="Times New Roman" w:hAnsi="Times New Roman" w:cs="Times New Roman"/>
          <w:sz w:val="24"/>
          <w:szCs w:val="24"/>
        </w:rPr>
        <w:t>после вскрытия внешних конвертов</w:t>
      </w:r>
      <w:r w:rsidRPr="00C47042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A2FEF">
        <w:rPr>
          <w:rFonts w:ascii="Times New Roman" w:hAnsi="Times New Roman" w:cs="Times New Roman"/>
          <w:sz w:val="24"/>
          <w:szCs w:val="24"/>
        </w:rPr>
        <w:t xml:space="preserve">отстранить </w:t>
      </w:r>
      <w:r w:rsidRPr="00C47042">
        <w:rPr>
          <w:rFonts w:ascii="Times New Roman" w:hAnsi="Times New Roman" w:cs="Times New Roman"/>
          <w:sz w:val="24"/>
          <w:szCs w:val="24"/>
        </w:rPr>
        <w:t xml:space="preserve">его </w:t>
      </w:r>
      <w:r w:rsidR="006A2FEF">
        <w:rPr>
          <w:rFonts w:ascii="Times New Roman" w:hAnsi="Times New Roman" w:cs="Times New Roman"/>
          <w:sz w:val="24"/>
          <w:szCs w:val="24"/>
        </w:rPr>
        <w:t>от</w:t>
      </w:r>
      <w:r w:rsidRPr="00C47042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6A2FEF">
        <w:rPr>
          <w:rFonts w:ascii="Times New Roman" w:hAnsi="Times New Roman" w:cs="Times New Roman"/>
          <w:sz w:val="24"/>
          <w:szCs w:val="24"/>
        </w:rPr>
        <w:t>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E85B4A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C47042" w:rsidRDefault="006A2FEF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6A2FE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247371" w:rsidRPr="006C6EA1" w:rsidRDefault="0024737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480"/>
        <w:gridCol w:w="6204"/>
      </w:tblGrid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Устройство навеса на </w:t>
            </w:r>
            <w:r w:rsidR="00A254DA"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территории</w:t>
            </w: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Мирабадского</w:t>
            </w:r>
            <w:proofErr w:type="spellEnd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филиала </w:t>
            </w: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АО «Национального банка ВЭД РУ» 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Ориентировочная стоимость строительства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110 238 261 </w:t>
            </w:r>
            <w:proofErr w:type="spellStart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</w:t>
            </w:r>
            <w:proofErr w:type="spellEnd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учетом НДС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ПП «АВАТ»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(кровельщик, плотник, столяр, сварщик) на постоянной основе не менее 5 человек;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Едино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на счет подрядчика, окончание через 30 дней.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  <w:vAlign w:val="center"/>
          </w:tcPr>
          <w:p w:rsidR="006A2FEF" w:rsidRPr="006A2FEF" w:rsidRDefault="00A254DA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Устройство кровли из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лексана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устройство пробковой подложки/теплоизоляции/системы отопления «теплый пол»/дополнительная подготовительная работа/при необходимости//, установка оконных блоков, установка видео камер, стенд рекламный и т.д.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м санитарно-гигиенического режима на объекте возлагается на </w:t>
            </w: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подрядчика.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6A2FEF" w:rsidRPr="006A2FEF" w:rsidTr="00A254DA">
        <w:tc>
          <w:tcPr>
            <w:tcW w:w="949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565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  <w:vAlign w:val="center"/>
          </w:tcPr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дневный</w:t>
            </w:r>
            <w:proofErr w:type="spellEnd"/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6A2FEF" w:rsidRPr="006A2FEF" w:rsidRDefault="006A2FEF" w:rsidP="006A2F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6 (шесть) месяцев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6A2FEF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sz w:val="24"/>
                <w:szCs w:val="24"/>
              </w:rPr>
              <w:t xml:space="preserve">110 238 261 </w:t>
            </w:r>
            <w:proofErr w:type="spellStart"/>
            <w:r w:rsidR="00873F65" w:rsidRPr="006A2FEF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6A2FEF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EF">
              <w:rPr>
                <w:rFonts w:ascii="Times New Roman" w:hAnsi="Times New Roman" w:cs="Times New Roman"/>
                <w:sz w:val="24"/>
                <w:szCs w:val="24"/>
              </w:rPr>
              <w:t>Начало с момента поступления аванса на счет подрядчика, окончание через 30 дней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Pr="007B5596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AC5535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Мирабадский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_____________ от ___.___.202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Pr="00AC5535">
        <w:rPr>
          <w:rFonts w:ascii="Times New Roman" w:hAnsi="Times New Roman" w:cs="Times New Roman"/>
          <w:b/>
          <w:sz w:val="24"/>
          <w:szCs w:val="24"/>
        </w:rPr>
        <w:t xml:space="preserve">Устройство навеса на территории </w:t>
      </w:r>
      <w:proofErr w:type="spellStart"/>
      <w:r w:rsidRPr="00AC5535">
        <w:rPr>
          <w:rFonts w:ascii="Times New Roman" w:hAnsi="Times New Roman" w:cs="Times New Roman"/>
          <w:b/>
          <w:sz w:val="24"/>
          <w:szCs w:val="24"/>
        </w:rPr>
        <w:t>Мирабадского</w:t>
      </w:r>
      <w:proofErr w:type="spellEnd"/>
      <w:r w:rsidRPr="00AC5535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AC5535" w:rsidRPr="00AC5535">
        <w:rPr>
          <w:rFonts w:ascii="Times New Roman" w:hAnsi="Times New Roman" w:cs="Times New Roman"/>
          <w:b/>
          <w:sz w:val="24"/>
          <w:szCs w:val="24"/>
        </w:rPr>
        <w:t xml:space="preserve">Устройство навеса на территории </w:t>
      </w:r>
      <w:proofErr w:type="spellStart"/>
      <w:r w:rsidR="00AC5535" w:rsidRPr="00AC5535">
        <w:rPr>
          <w:rFonts w:ascii="Times New Roman" w:hAnsi="Times New Roman" w:cs="Times New Roman"/>
          <w:b/>
          <w:sz w:val="24"/>
          <w:szCs w:val="24"/>
        </w:rPr>
        <w:t>Мирабадского</w:t>
      </w:r>
      <w:proofErr w:type="spellEnd"/>
      <w:r w:rsidR="00AC5535" w:rsidRPr="00AC5535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lastRenderedPageBreak/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184C10" w:rsidRPr="00184C10" w:rsidRDefault="00184C10" w:rsidP="00184C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63409946"/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84C10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:rsidR="00184C10" w:rsidRPr="00184C10" w:rsidRDefault="00184C10" w:rsidP="00184C10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C10">
        <w:rPr>
          <w:rFonts w:ascii="Times New Roman" w:hAnsi="Times New Roman" w:cs="Times New Roman"/>
          <w:sz w:val="24"/>
          <w:szCs w:val="24"/>
        </w:rPr>
        <w:t>10.1.При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84C10" w:rsidRPr="00184C10" w:rsidRDefault="00184C10" w:rsidP="00184C10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C10">
        <w:rPr>
          <w:rFonts w:ascii="Times New Roman" w:hAnsi="Times New Roman" w:cs="Times New Roman"/>
          <w:sz w:val="24"/>
          <w:szCs w:val="24"/>
        </w:rPr>
        <w:t>10.2.В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184C10" w:rsidRPr="00184C10" w:rsidRDefault="00184C10" w:rsidP="00184C10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C10">
        <w:rPr>
          <w:rFonts w:ascii="Times New Roman" w:hAnsi="Times New Roman" w:cs="Times New Roman"/>
          <w:sz w:val="24"/>
          <w:szCs w:val="24"/>
        </w:rPr>
        <w:t>10.3.В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bookmarkEnd w:id="8"/>
    <w:p w:rsidR="00184C10" w:rsidRPr="00075AEC" w:rsidRDefault="00184C10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</w:t>
      </w:r>
      <w:r w:rsidR="00184C10">
        <w:rPr>
          <w:rFonts w:ascii="Times New Roman" w:hAnsi="Times New Roman" w:cs="Times New Roman"/>
          <w:b/>
          <w:sz w:val="24"/>
          <w:szCs w:val="24"/>
        </w:rPr>
        <w:t>1</w:t>
      </w:r>
      <w:r w:rsidRPr="00331C4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</w:t>
      </w:r>
      <w:r w:rsidR="00184C10">
        <w:rPr>
          <w:rFonts w:ascii="Times New Roman" w:hAnsi="Times New Roman" w:cs="Times New Roman"/>
          <w:sz w:val="24"/>
          <w:szCs w:val="24"/>
        </w:rPr>
        <w:t>1</w:t>
      </w:r>
      <w:r w:rsidRPr="00075AEC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</w:t>
      </w:r>
      <w:r w:rsidR="00184C10">
        <w:rPr>
          <w:rFonts w:ascii="Times New Roman" w:hAnsi="Times New Roman" w:cs="Times New Roman"/>
          <w:b/>
          <w:sz w:val="24"/>
          <w:szCs w:val="24"/>
        </w:rPr>
        <w:t>2</w:t>
      </w:r>
      <w:r w:rsidRPr="00331C42">
        <w:rPr>
          <w:rFonts w:ascii="Times New Roman" w:hAnsi="Times New Roman" w:cs="Times New Roman"/>
          <w:b/>
          <w:sz w:val="24"/>
          <w:szCs w:val="24"/>
        </w:rPr>
        <w:t>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0456CE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184C1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A2FEF">
        <w:rPr>
          <w:rFonts w:ascii="Times New Roman" w:hAnsi="Times New Roman" w:cs="Times New Roman"/>
          <w:sz w:val="24"/>
          <w:szCs w:val="24"/>
        </w:rPr>
        <w:t>1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>«</w:t>
      </w:r>
      <w:r w:rsidR="00AC5535" w:rsidRPr="00AC5535">
        <w:rPr>
          <w:rFonts w:ascii="Times New Roman" w:hAnsi="Times New Roman" w:cs="Times New Roman"/>
          <w:sz w:val="24"/>
          <w:szCs w:val="24"/>
        </w:rPr>
        <w:t xml:space="preserve">Устройство навеса на территории </w:t>
      </w:r>
      <w:proofErr w:type="spellStart"/>
      <w:r w:rsidR="00AC5535" w:rsidRPr="00AC5535">
        <w:rPr>
          <w:rFonts w:ascii="Times New Roman" w:hAnsi="Times New Roman" w:cs="Times New Roman"/>
          <w:sz w:val="24"/>
          <w:szCs w:val="24"/>
        </w:rPr>
        <w:t>Мирабадского</w:t>
      </w:r>
      <w:proofErr w:type="spellEnd"/>
      <w:r w:rsidR="00AC5535" w:rsidRPr="00AC5535">
        <w:rPr>
          <w:rFonts w:ascii="Times New Roman" w:hAnsi="Times New Roman" w:cs="Times New Roman"/>
          <w:sz w:val="24"/>
          <w:szCs w:val="24"/>
        </w:rPr>
        <w:t xml:space="preserve"> филиала АО «Национального банка ВЭД РУ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34" w:rsidRDefault="00141134">
      <w:pPr>
        <w:spacing w:after="0" w:line="240" w:lineRule="auto"/>
      </w:pPr>
      <w:r>
        <w:separator/>
      </w:r>
    </w:p>
  </w:endnote>
  <w:endnote w:type="continuationSeparator" w:id="0">
    <w:p w:rsidR="00141134" w:rsidRDefault="0014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DA" w:rsidRDefault="00A254D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829EB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A254DA" w:rsidRDefault="00A254D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DA" w:rsidRDefault="00A254D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829EB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A254DA" w:rsidRDefault="00A254D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DA" w:rsidRDefault="00A254D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A254DA" w:rsidRDefault="00A254D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34" w:rsidRDefault="00141134">
      <w:pPr>
        <w:spacing w:after="0" w:line="240" w:lineRule="auto"/>
      </w:pPr>
      <w:r>
        <w:separator/>
      </w:r>
    </w:p>
  </w:footnote>
  <w:footnote w:type="continuationSeparator" w:id="0">
    <w:p w:rsidR="00141134" w:rsidRDefault="0014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24DE4"/>
    <w:rsid w:val="00033DAD"/>
    <w:rsid w:val="000369AE"/>
    <w:rsid w:val="00045253"/>
    <w:rsid w:val="000456CE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1134"/>
    <w:rsid w:val="00143A9C"/>
    <w:rsid w:val="00153BE1"/>
    <w:rsid w:val="00163D54"/>
    <w:rsid w:val="001644B7"/>
    <w:rsid w:val="00165587"/>
    <w:rsid w:val="00176E98"/>
    <w:rsid w:val="0018180B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29EB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7CAF"/>
    <w:rsid w:val="004D022E"/>
    <w:rsid w:val="004D593B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35F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61BE"/>
    <w:rsid w:val="00921D99"/>
    <w:rsid w:val="009224F2"/>
    <w:rsid w:val="009248F6"/>
    <w:rsid w:val="00925A0F"/>
    <w:rsid w:val="00927B85"/>
    <w:rsid w:val="00930860"/>
    <w:rsid w:val="0093663F"/>
    <w:rsid w:val="00941388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3EA6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254DA"/>
    <w:rsid w:val="00A26137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C5535"/>
    <w:rsid w:val="00AC77ED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A5AE-31E7-4C79-B66A-A5DD380A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2021-02-18T11:49:00Z</dcterms:created>
  <dcterms:modified xsi:type="dcterms:W3CDTF">2021-02-18T11:49:00Z</dcterms:modified>
</cp:coreProperties>
</file>