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5036B32D" w:rsidR="009C5EE7" w:rsidRPr="007E0F76" w:rsidRDefault="009C5EE7" w:rsidP="00E72EF6">
      <w:pPr>
        <w:spacing w:before="60" w:after="60"/>
        <w:rPr>
          <w:rFonts w:ascii="Times New Roman" w:hAnsi="Times New Roman"/>
          <w:sz w:val="28"/>
          <w:szCs w:val="28"/>
        </w:rPr>
      </w:pPr>
      <w:bookmarkStart w:id="0" w:name="_GoBack"/>
      <w:bookmarkEnd w:id="0"/>
    </w:p>
    <w:p w14:paraId="5D84B464" w14:textId="47094183" w:rsidR="00C249F0" w:rsidRDefault="00C249F0" w:rsidP="00E72EF6">
      <w:pPr>
        <w:spacing w:before="60" w:after="60"/>
        <w:rPr>
          <w:rFonts w:ascii="Times New Roman" w:hAnsi="Times New Roman"/>
          <w:sz w:val="28"/>
          <w:szCs w:val="28"/>
          <w:lang w:val="ru-RU"/>
        </w:rPr>
      </w:pPr>
    </w:p>
    <w:p w14:paraId="4923089E" w14:textId="600E80EB" w:rsidR="00C249F0" w:rsidRDefault="00C249F0" w:rsidP="00E72EF6">
      <w:pPr>
        <w:spacing w:before="60" w:after="60"/>
        <w:rPr>
          <w:rFonts w:ascii="Times New Roman" w:hAnsi="Times New Roman"/>
          <w:sz w:val="28"/>
          <w:szCs w:val="28"/>
          <w:lang w:val="ru-RU"/>
        </w:rPr>
      </w:pPr>
    </w:p>
    <w:p w14:paraId="2774AA50" w14:textId="41B68AF7" w:rsidR="00C249F0" w:rsidRDefault="00C249F0" w:rsidP="00E72EF6">
      <w:pPr>
        <w:spacing w:before="60" w:after="60"/>
        <w:rPr>
          <w:rFonts w:ascii="Times New Roman" w:hAnsi="Times New Roman"/>
          <w:sz w:val="28"/>
          <w:szCs w:val="28"/>
          <w:lang w:val="ru-RU"/>
        </w:rPr>
      </w:pPr>
    </w:p>
    <w:p w14:paraId="12FDFFA6" w14:textId="35453595" w:rsidR="00C249F0" w:rsidRDefault="00C249F0" w:rsidP="00E72EF6">
      <w:pPr>
        <w:spacing w:before="60" w:after="60"/>
        <w:rPr>
          <w:rFonts w:ascii="Times New Roman" w:hAnsi="Times New Roman"/>
          <w:sz w:val="28"/>
          <w:szCs w:val="28"/>
          <w:lang w:val="ru-RU"/>
        </w:rPr>
      </w:pPr>
    </w:p>
    <w:p w14:paraId="3B256A66" w14:textId="256F99A8" w:rsidR="00C249F0" w:rsidRDefault="00C249F0" w:rsidP="00E72EF6">
      <w:pPr>
        <w:spacing w:before="60" w:after="60"/>
        <w:rPr>
          <w:rFonts w:ascii="Times New Roman" w:hAnsi="Times New Roman"/>
          <w:sz w:val="28"/>
          <w:szCs w:val="28"/>
          <w:lang w:val="ru-RU"/>
        </w:rPr>
      </w:pPr>
    </w:p>
    <w:p w14:paraId="45668A43" w14:textId="09D30A14" w:rsidR="00C249F0" w:rsidRDefault="00C249F0" w:rsidP="00E72EF6">
      <w:pPr>
        <w:spacing w:before="60" w:after="60"/>
        <w:rPr>
          <w:rFonts w:ascii="Times New Roman" w:hAnsi="Times New Roman"/>
          <w:sz w:val="28"/>
          <w:szCs w:val="28"/>
          <w:lang w:val="ru-RU"/>
        </w:rPr>
      </w:pPr>
    </w:p>
    <w:p w14:paraId="00365DA9" w14:textId="40B3DF4E" w:rsidR="00C249F0" w:rsidRDefault="00C249F0" w:rsidP="00E72EF6">
      <w:pPr>
        <w:spacing w:before="60" w:after="60"/>
        <w:rPr>
          <w:rFonts w:ascii="Times New Roman" w:hAnsi="Times New Roman"/>
          <w:sz w:val="28"/>
          <w:szCs w:val="28"/>
          <w:lang w:val="ru-RU"/>
        </w:rPr>
      </w:pPr>
    </w:p>
    <w:p w14:paraId="4F8A950B" w14:textId="1284A9D4" w:rsidR="00C249F0" w:rsidRDefault="00C249F0" w:rsidP="00E72EF6">
      <w:pPr>
        <w:spacing w:before="60" w:after="60"/>
        <w:rPr>
          <w:rFonts w:ascii="Times New Roman" w:hAnsi="Times New Roman"/>
          <w:sz w:val="28"/>
          <w:szCs w:val="28"/>
          <w:lang w:val="ru-RU"/>
        </w:rPr>
      </w:pPr>
    </w:p>
    <w:p w14:paraId="0673F3E6" w14:textId="77777777" w:rsidR="00C249F0" w:rsidRDefault="00C249F0" w:rsidP="00E72EF6">
      <w:pPr>
        <w:spacing w:before="60" w:after="60"/>
        <w:rPr>
          <w:rFonts w:ascii="Times New Roman" w:hAnsi="Times New Roman"/>
          <w:sz w:val="28"/>
          <w:szCs w:val="28"/>
          <w:lang w:val="ru-RU"/>
        </w:rPr>
      </w:pPr>
    </w:p>
    <w:p w14:paraId="505BB0D4" w14:textId="689B9B37" w:rsidR="009D5014" w:rsidRDefault="009D5014" w:rsidP="00E72EF6">
      <w:pPr>
        <w:spacing w:before="60" w:after="60"/>
        <w:rPr>
          <w:rFonts w:ascii="Times New Roman" w:hAnsi="Times New Roman"/>
          <w:sz w:val="28"/>
          <w:szCs w:val="28"/>
          <w:lang w:val="ru-RU"/>
        </w:rPr>
      </w:pPr>
    </w:p>
    <w:p w14:paraId="349E83E5" w14:textId="4036A5C8" w:rsidR="009D5014" w:rsidRDefault="009D5014" w:rsidP="00E72EF6">
      <w:pPr>
        <w:spacing w:before="60" w:after="60"/>
        <w:rPr>
          <w:rFonts w:ascii="Times New Roman" w:hAnsi="Times New Roman"/>
          <w:sz w:val="28"/>
          <w:szCs w:val="28"/>
          <w:lang w:val="ru-RU"/>
        </w:rPr>
      </w:pPr>
    </w:p>
    <w:p w14:paraId="0B82CF56" w14:textId="3458DC60" w:rsidR="009D5014" w:rsidRDefault="009D5014" w:rsidP="00E72EF6">
      <w:pPr>
        <w:spacing w:before="60" w:after="60"/>
        <w:rPr>
          <w:rFonts w:ascii="Times New Roman" w:hAnsi="Times New Roman"/>
          <w:sz w:val="28"/>
          <w:szCs w:val="28"/>
          <w:lang w:val="ru-RU"/>
        </w:rPr>
      </w:pPr>
    </w:p>
    <w:p w14:paraId="500B2950" w14:textId="573CC51E" w:rsidR="009D5014" w:rsidRDefault="009D5014"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4C400DFE" w:rsidR="004564B2" w:rsidRPr="000E2198" w:rsidRDefault="00046C6D" w:rsidP="000E2198">
      <w:pPr>
        <w:jc w:val="center"/>
        <w:rPr>
          <w:rFonts w:ascii="Times New Roman" w:hAnsi="Times New Roman"/>
          <w:szCs w:val="28"/>
          <w:lang w:val="ru-RU"/>
        </w:rPr>
      </w:pPr>
      <w:r w:rsidRPr="00046C6D">
        <w:rPr>
          <w:rFonts w:ascii="Times New Roman" w:hAnsi="Times New Roman"/>
          <w:szCs w:val="28"/>
          <w:lang w:val="uz-Cyrl-UZ"/>
        </w:rPr>
        <w:t xml:space="preserve">Разработка экстерьера, интерьер-дизайна, проектно-сметной документации по капитальному ремонту здания Главного управления Бухарской области </w:t>
      </w:r>
      <w:r w:rsidR="000E2198" w:rsidRPr="00A57493">
        <w:rPr>
          <w:rFonts w:ascii="Times New Roman" w:hAnsi="Times New Roman"/>
          <w:szCs w:val="28"/>
          <w:lang w:val="uz-Cyrl-UZ"/>
        </w:rPr>
        <w:t>АО «</w:t>
      </w:r>
      <w:r w:rsidR="000E2198" w:rsidRPr="00A57493">
        <w:rPr>
          <w:rFonts w:ascii="Times New Roman" w:hAnsi="Times New Roman"/>
          <w:szCs w:val="28"/>
          <w:lang w:val="ru-RU"/>
        </w:rPr>
        <w:t>Национальный банк внешнеэкономической деятельности Республики Узбекистан</w:t>
      </w:r>
      <w:r w:rsidR="000E2198" w:rsidRPr="00A57493">
        <w:rPr>
          <w:rFonts w:ascii="Times New Roman" w:hAnsi="Times New Roman"/>
          <w:szCs w:val="28"/>
          <w:lang w:val="uz-Cyrl-UZ"/>
        </w:rPr>
        <w:t>»</w:t>
      </w:r>
      <w:r w:rsidR="00CE6E76" w:rsidRPr="00CE6E76">
        <w:rPr>
          <w:rFonts w:ascii="Times New Roman" w:hAnsi="Times New Roman"/>
          <w:szCs w:val="28"/>
          <w:lang w:val="ru-RU"/>
        </w:rPr>
        <w:t xml:space="preserve"> расположенного по адресу: г. Бухара, ул. М.Икбол, дом 3.</w:t>
      </w:r>
      <w:r w:rsidR="000E2198">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87AC419" w14:textId="77777777" w:rsidR="009637BB" w:rsidRDefault="00380212" w:rsidP="009637BB">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bookmarkStart w:id="1" w:name="_Hlk506828966"/>
    </w:p>
    <w:p w14:paraId="4E694AFD" w14:textId="289D4003" w:rsidR="00773C49" w:rsidRPr="00CB0BE7" w:rsidRDefault="00773C49" w:rsidP="00E72EF6">
      <w:pPr>
        <w:pStyle w:val="10"/>
        <w:jc w:val="center"/>
        <w:rPr>
          <w:rFonts w:ascii="Times New Roman" w:hAnsi="Times New Roman"/>
          <w:sz w:val="22"/>
          <w:szCs w:val="28"/>
          <w:lang w:val="ru-RU"/>
        </w:rPr>
      </w:pPr>
      <w:r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D808CB"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D808CB"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D808CB"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046C6D"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27532548" w:rsidR="00696B30" w:rsidRPr="00E61EAF" w:rsidRDefault="00CE6E76" w:rsidP="000E2198">
            <w:pPr>
              <w:jc w:val="both"/>
              <w:rPr>
                <w:rFonts w:ascii="Times New Roman" w:hAnsi="Times New Roman"/>
                <w:sz w:val="22"/>
                <w:szCs w:val="22"/>
                <w:lang w:val="ru-RU" w:eastAsia="ru-RU"/>
              </w:rPr>
            </w:pPr>
            <w:r w:rsidRPr="00E61EAF">
              <w:rPr>
                <w:rFonts w:ascii="Times New Roman" w:hAnsi="Times New Roman"/>
                <w:sz w:val="22"/>
                <w:szCs w:val="22"/>
                <w:lang w:val="uz-Cyrl-UZ"/>
              </w:rPr>
              <w:t>Разработка экстерьера, интерьер-дизайна, проектно-сметной документации по капитальному ремонту здания Главного управления Бухарской области АО «</w:t>
            </w:r>
            <w:r w:rsidRPr="00E61EAF">
              <w:rPr>
                <w:rFonts w:ascii="Times New Roman" w:hAnsi="Times New Roman"/>
                <w:sz w:val="22"/>
                <w:szCs w:val="22"/>
                <w:lang w:val="ru-RU"/>
              </w:rPr>
              <w:t>Национальный банк внешнеэкономической деятельности Республики Узбекистан</w:t>
            </w:r>
            <w:r w:rsidRPr="00E61EAF">
              <w:rPr>
                <w:rFonts w:ascii="Times New Roman" w:hAnsi="Times New Roman"/>
                <w:sz w:val="22"/>
                <w:szCs w:val="22"/>
                <w:lang w:val="uz-Cyrl-UZ"/>
              </w:rPr>
              <w:t>»,</w:t>
            </w:r>
            <w:r w:rsidRPr="00E61EAF">
              <w:rPr>
                <w:rFonts w:ascii="Times New Roman" w:hAnsi="Times New Roman"/>
                <w:sz w:val="22"/>
                <w:szCs w:val="22"/>
                <w:lang w:val="ru-RU"/>
              </w:rPr>
              <w:t xml:space="preserve"> расположенного по адресу: г. Бухара, ул. М.Икбол, дом 3.</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046C6D"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740F6C9C" w:rsidR="00696B30" w:rsidRPr="002424C7" w:rsidRDefault="00CE6E76" w:rsidP="00786DC2">
            <w:pPr>
              <w:jc w:val="both"/>
              <w:rPr>
                <w:rFonts w:ascii="Times New Roman" w:hAnsi="Times New Roman"/>
                <w:i/>
                <w:color w:val="FF0000"/>
                <w:sz w:val="22"/>
                <w:szCs w:val="22"/>
                <w:lang w:val="ru-RU"/>
              </w:rPr>
            </w:pPr>
            <w:r>
              <w:rPr>
                <w:rFonts w:ascii="Times New Roman" w:hAnsi="Times New Roman"/>
                <w:sz w:val="22"/>
                <w:szCs w:val="22"/>
              </w:rPr>
              <w:t>80 000 000</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C249F0"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046C6D"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7629C01C" w:rsidR="00696B30" w:rsidRPr="00ED27BD" w:rsidRDefault="00CE6E76" w:rsidP="00786DC2">
            <w:pPr>
              <w:autoSpaceDE w:val="0"/>
              <w:autoSpaceDN w:val="0"/>
              <w:adjustRightInd w:val="0"/>
              <w:jc w:val="both"/>
              <w:rPr>
                <w:rFonts w:ascii="Times New Roman" w:hAnsi="Times New Roman"/>
                <w:sz w:val="22"/>
                <w:szCs w:val="22"/>
                <w:lang w:val="ru-RU"/>
              </w:rPr>
            </w:pPr>
            <w:r w:rsidRPr="00CE6E76">
              <w:rPr>
                <w:rFonts w:ascii="Times New Roman" w:hAnsi="Times New Roman"/>
                <w:sz w:val="22"/>
                <w:szCs w:val="22"/>
                <w:lang w:val="uz-Cyrl-UZ" w:eastAsia="ru-RU"/>
              </w:rPr>
              <w:t>Бухарская область, г.Бухара, МСГ Зарафшан, ул. Мухаммад Икбола, дом 3</w:t>
            </w:r>
          </w:p>
        </w:tc>
      </w:tr>
      <w:tr w:rsidR="00696B30" w:rsidRPr="00C249F0"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773968DE" w:rsidR="00696B30" w:rsidRPr="00CE6E76" w:rsidRDefault="00A57493" w:rsidP="00786DC2">
            <w:pPr>
              <w:rPr>
                <w:rFonts w:ascii="Times New Roman" w:hAnsi="Times New Roman"/>
                <w:sz w:val="22"/>
                <w:szCs w:val="22"/>
                <w:lang w:val="ru-RU"/>
              </w:rPr>
            </w:pPr>
            <w:r w:rsidRPr="00A57493">
              <w:rPr>
                <w:rFonts w:ascii="Times New Roman" w:hAnsi="Times New Roman"/>
                <w:sz w:val="22"/>
                <w:szCs w:val="22"/>
                <w:lang w:val="ru-RU"/>
              </w:rPr>
              <w:t xml:space="preserve">не более </w:t>
            </w:r>
            <w:r w:rsidR="00CE6E76" w:rsidRPr="00CE6E76">
              <w:rPr>
                <w:rFonts w:ascii="Times New Roman" w:hAnsi="Times New Roman"/>
                <w:sz w:val="22"/>
                <w:szCs w:val="22"/>
                <w:lang w:val="ru-RU"/>
              </w:rPr>
              <w:t>45 дней с момента согласования эскизных планов и внутреннего интерьера-дизайна.</w:t>
            </w:r>
          </w:p>
        </w:tc>
      </w:tr>
      <w:tr w:rsidR="00696B30" w:rsidRPr="00C249F0"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C249F0"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C249F0"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uz</w:t>
              </w:r>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249F0" w14:paraId="5B16BB61" w14:textId="77777777" w:rsidTr="007336FC">
        <w:tc>
          <w:tcPr>
            <w:tcW w:w="567" w:type="dxa"/>
            <w:shd w:val="clear" w:color="auto" w:fill="auto"/>
          </w:tcPr>
          <w:bookmarkEnd w:id="1"/>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46C6D"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69D83AC2"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CE6E76" w:rsidRPr="00CE6E76">
              <w:rPr>
                <w:rFonts w:ascii="Times New Roman" w:hAnsi="Times New Roman"/>
                <w:sz w:val="22"/>
                <w:szCs w:val="22"/>
                <w:lang w:val="uz-Cyrl-UZ" w:eastAsia="ru-RU"/>
              </w:rPr>
              <w:t>Разработка экстерьера, интерьер-дизайна, проектно-сметной документации по капитальному ремонту здания Главного управления Бухарской области АО «Национальный банк внешнеэкономической деятельности Республики Узбекистан», расположенного по адресу: г. Бухара, ул. М.Икбол, дом 3.</w:t>
            </w:r>
          </w:p>
        </w:tc>
      </w:tr>
      <w:tr w:rsidR="00EA7010" w:rsidRPr="00C249F0"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C249F0"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7146397D" w:rsidR="00E55D94" w:rsidRPr="00CB0BE7" w:rsidRDefault="00CE6E76" w:rsidP="0088204B">
            <w:pPr>
              <w:spacing w:before="60" w:after="60"/>
              <w:jc w:val="both"/>
              <w:rPr>
                <w:rFonts w:ascii="Times New Roman" w:hAnsi="Times New Roman"/>
                <w:sz w:val="22"/>
                <w:szCs w:val="22"/>
                <w:lang w:val="ru-RU"/>
              </w:rPr>
            </w:pPr>
            <w:r>
              <w:rPr>
                <w:rFonts w:ascii="Times New Roman" w:hAnsi="Times New Roman"/>
                <w:sz w:val="22"/>
                <w:szCs w:val="22"/>
                <w:lang w:val="ru-RU"/>
              </w:rPr>
              <w:t>80 000 000</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Pr>
                <w:rFonts w:ascii="Times New Roman" w:hAnsi="Times New Roman"/>
                <w:sz w:val="22"/>
                <w:szCs w:val="22"/>
                <w:lang w:val="ru-RU"/>
              </w:rPr>
              <w:t>Восемьдесят миллионов</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C249F0"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249F0"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249F0"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249F0"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249F0"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249F0"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249F0"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249F0"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C249F0"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4E9E7971"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CE6E76" w:rsidRPr="00CE6E76">
              <w:rPr>
                <w:rFonts w:ascii="Times New Roman" w:hAnsi="Times New Roman"/>
                <w:sz w:val="22"/>
                <w:szCs w:val="22"/>
                <w:lang w:val="ru-RU"/>
              </w:rPr>
              <w:t>Главное управление Бухарской области</w:t>
            </w:r>
            <w:r w:rsidR="00CE6E76">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249F0"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C97BA5"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55C26" w:rsidRPr="00055C26">
              <w:rPr>
                <w:rStyle w:val="af8"/>
                <w:rFonts w:ascii="Times New Roman" w:hAnsi="Times New Roman"/>
                <w:sz w:val="22"/>
                <w:szCs w:val="22"/>
              </w:rPr>
              <w:t>etender</w:t>
            </w:r>
            <w:r w:rsidR="00055C26" w:rsidRPr="00055C26">
              <w:rPr>
                <w:rStyle w:val="af8"/>
                <w:rFonts w:ascii="Times New Roman" w:hAnsi="Times New Roman"/>
                <w:sz w:val="22"/>
                <w:szCs w:val="22"/>
                <w:lang w:val="ru-RU"/>
              </w:rPr>
              <w:t>.</w:t>
            </w:r>
            <w:r w:rsidR="00055C26" w:rsidRPr="00055C26">
              <w:rPr>
                <w:rStyle w:val="af8"/>
                <w:rFonts w:ascii="Times New Roman" w:hAnsi="Times New Roman"/>
                <w:sz w:val="22"/>
                <w:szCs w:val="22"/>
              </w:rPr>
              <w:t>uzex</w:t>
            </w:r>
            <w:r w:rsidR="00055C26" w:rsidRPr="00055C26">
              <w:rPr>
                <w:rStyle w:val="af8"/>
                <w:rFonts w:ascii="Times New Roman" w:hAnsi="Times New Roman"/>
                <w:sz w:val="22"/>
                <w:szCs w:val="22"/>
                <w:lang w:val="ru-RU"/>
              </w:rPr>
              <w:t>.</w:t>
            </w:r>
            <w:r w:rsidR="00055C26" w:rsidRPr="00055C26">
              <w:rPr>
                <w:rStyle w:val="af8"/>
                <w:rFonts w:ascii="Times New Roman" w:hAnsi="Times New Roman"/>
                <w:sz w:val="22"/>
                <w:szCs w:val="22"/>
              </w:rPr>
              <w:t>uz</w:t>
            </w:r>
            <w:r w:rsidRPr="007277E4">
              <w:rPr>
                <w:rFonts w:ascii="Times New Roman" w:hAnsi="Times New Roman"/>
                <w:sz w:val="22"/>
                <w:szCs w:val="22"/>
                <w:lang w:val="ru-RU"/>
              </w:rPr>
              <w:t>.</w:t>
            </w:r>
          </w:p>
        </w:tc>
      </w:tr>
      <w:tr w:rsidR="00EA7010" w:rsidRPr="00C249F0"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249F0"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249F0"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249F0"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249F0"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249F0"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249F0"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249F0"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567EF994"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55C26" w:rsidRPr="00055C26">
              <w:rPr>
                <w:rFonts w:ascii="Times New Roman" w:hAnsi="Times New Roman"/>
                <w:i/>
                <w:sz w:val="22"/>
                <w:szCs w:val="22"/>
                <w:u w:val="single"/>
              </w:rPr>
              <w:t>etender</w:t>
            </w:r>
            <w:r w:rsidR="00055C26" w:rsidRPr="00C249F0">
              <w:rPr>
                <w:rFonts w:ascii="Times New Roman" w:hAnsi="Times New Roman"/>
                <w:i/>
                <w:sz w:val="22"/>
                <w:szCs w:val="22"/>
                <w:u w:val="single"/>
                <w:lang w:val="ru-RU"/>
              </w:rPr>
              <w:t>.</w:t>
            </w:r>
            <w:r w:rsidR="00055C26" w:rsidRPr="00055C26">
              <w:rPr>
                <w:rFonts w:ascii="Times New Roman" w:hAnsi="Times New Roman"/>
                <w:i/>
                <w:sz w:val="22"/>
                <w:szCs w:val="22"/>
                <w:u w:val="single"/>
              </w:rPr>
              <w:t>uzex</w:t>
            </w:r>
            <w:r w:rsidR="00055C26" w:rsidRPr="00C249F0">
              <w:rPr>
                <w:rFonts w:ascii="Times New Roman" w:hAnsi="Times New Roman"/>
                <w:i/>
                <w:sz w:val="22"/>
                <w:szCs w:val="22"/>
                <w:u w:val="single"/>
                <w:lang w:val="ru-RU"/>
              </w:rPr>
              <w:t>.</w:t>
            </w:r>
            <w:r w:rsidR="00055C26" w:rsidRPr="00055C26">
              <w:rPr>
                <w:rFonts w:ascii="Times New Roman" w:hAnsi="Times New Roman"/>
                <w:i/>
                <w:sz w:val="22"/>
                <w:szCs w:val="22"/>
                <w:u w:val="single"/>
              </w:rPr>
              <w:t>uz</w:t>
            </w:r>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249F0"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249F0"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249F0"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249F0"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249F0"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249F0"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249F0"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249F0"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C249F0"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249F0"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249F0"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249F0"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249F0"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249F0"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249F0"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249F0"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249F0"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249F0"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249F0"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C249F0"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249F0"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249F0"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249F0"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249F0"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C249F0"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249F0"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C249F0"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249F0"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249F0"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242"/>
        <w:gridCol w:w="881"/>
        <w:gridCol w:w="17"/>
        <w:gridCol w:w="742"/>
        <w:gridCol w:w="787"/>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249F0"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249F0"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249F0"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249F0"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CBE33A5" w14:textId="2F7617DC" w:rsidR="00904AE7" w:rsidRDefault="00CD67DF" w:rsidP="00DC7BD1">
      <w:pPr>
        <w:pStyle w:val="Normal1"/>
        <w:numPr>
          <w:ilvl w:val="0"/>
          <w:numId w:val="22"/>
        </w:numPr>
        <w:spacing w:line="264" w:lineRule="auto"/>
        <w:rPr>
          <w:sz w:val="22"/>
          <w:szCs w:val="22"/>
        </w:rPr>
      </w:pPr>
      <w:r>
        <w:rPr>
          <w:sz w:val="22"/>
          <w:szCs w:val="22"/>
        </w:rPr>
        <w:t>Наличие с</w:t>
      </w:r>
      <w:r w:rsidR="00E73713" w:rsidRPr="00FB1AF0">
        <w:rPr>
          <w:sz w:val="22"/>
          <w:szCs w:val="22"/>
        </w:rPr>
        <w:t>оотвествуюш</w:t>
      </w:r>
      <w:r>
        <w:rPr>
          <w:sz w:val="22"/>
          <w:szCs w:val="22"/>
        </w:rPr>
        <w:t>ей</w:t>
      </w:r>
      <w:r w:rsidR="00E73713" w:rsidRPr="00FB1AF0">
        <w:rPr>
          <w:sz w:val="22"/>
          <w:szCs w:val="22"/>
        </w:rPr>
        <w:t xml:space="preserve"> </w:t>
      </w:r>
      <w:r w:rsidR="006E0655" w:rsidRPr="00FB1AF0">
        <w:rPr>
          <w:sz w:val="22"/>
          <w:szCs w:val="22"/>
        </w:rPr>
        <w:t>лицензи</w:t>
      </w:r>
      <w:r w:rsidR="00C8641D">
        <w:rPr>
          <w:sz w:val="22"/>
          <w:szCs w:val="22"/>
        </w:rPr>
        <w:t>и</w:t>
      </w:r>
      <w:r w:rsidR="006E0655" w:rsidRPr="00FB1AF0">
        <w:rPr>
          <w:sz w:val="22"/>
          <w:szCs w:val="22"/>
        </w:rPr>
        <w:t xml:space="preserve"> Министерства Строительства РУ</w:t>
      </w:r>
      <w:r w:rsidR="006E0655">
        <w:rPr>
          <w:sz w:val="22"/>
          <w:szCs w:val="22"/>
        </w:rPr>
        <w:t>з;</w:t>
      </w:r>
    </w:p>
    <w:p w14:paraId="7B1B845C" w14:textId="53B6AB4B" w:rsidR="00260D0C" w:rsidRPr="00260D0C" w:rsidRDefault="00260D0C" w:rsidP="000710AF">
      <w:pPr>
        <w:pStyle w:val="Normal1"/>
        <w:numPr>
          <w:ilvl w:val="0"/>
          <w:numId w:val="22"/>
        </w:numPr>
        <w:spacing w:line="264" w:lineRule="auto"/>
        <w:rPr>
          <w:sz w:val="22"/>
          <w:szCs w:val="22"/>
        </w:rPr>
      </w:pPr>
      <w:r w:rsidRPr="00260D0C">
        <w:rPr>
          <w:sz w:val="22"/>
          <w:szCs w:val="22"/>
        </w:rPr>
        <w:t>Наличие оборудования, компьютерной, вычислительной</w:t>
      </w:r>
      <w:r>
        <w:rPr>
          <w:sz w:val="22"/>
          <w:szCs w:val="22"/>
        </w:rPr>
        <w:t xml:space="preserve"> </w:t>
      </w:r>
      <w:r w:rsidRPr="00260D0C">
        <w:rPr>
          <w:sz w:val="22"/>
          <w:szCs w:val="22"/>
        </w:rPr>
        <w:t>и измерительной техники, многофункциональных принтеров, необоходимых для генерального проектирования;</w:t>
      </w:r>
    </w:p>
    <w:p w14:paraId="69B1A86B" w14:textId="3DA5BDEF" w:rsidR="00260D0C" w:rsidRPr="00260D0C" w:rsidRDefault="00260D0C" w:rsidP="00260D0C">
      <w:pPr>
        <w:pStyle w:val="Normal1"/>
        <w:numPr>
          <w:ilvl w:val="0"/>
          <w:numId w:val="22"/>
        </w:numPr>
        <w:spacing w:line="264" w:lineRule="auto"/>
        <w:rPr>
          <w:sz w:val="22"/>
          <w:szCs w:val="22"/>
        </w:rPr>
      </w:pPr>
      <w:r w:rsidRPr="00260D0C">
        <w:rPr>
          <w:sz w:val="22"/>
          <w:szCs w:val="22"/>
        </w:rPr>
        <w:t>Наличие квалифицированных инженерно-технических работников не мен</w:t>
      </w:r>
      <w:r w:rsidR="00B01251">
        <w:rPr>
          <w:sz w:val="22"/>
          <w:szCs w:val="22"/>
        </w:rPr>
        <w:t>е</w:t>
      </w:r>
      <w:r w:rsidRPr="00260D0C">
        <w:rPr>
          <w:sz w:val="22"/>
          <w:szCs w:val="22"/>
        </w:rPr>
        <w:t xml:space="preserve">е 5 человек </w:t>
      </w:r>
      <w:r w:rsidRPr="00260D0C">
        <w:rPr>
          <w:i/>
          <w:iCs/>
          <w:sz w:val="22"/>
          <w:szCs w:val="22"/>
        </w:rPr>
        <w:t>(</w:t>
      </w:r>
      <w:r w:rsidR="00B01251" w:rsidRPr="00B01251">
        <w:rPr>
          <w:i/>
          <w:iCs/>
          <w:sz w:val="22"/>
          <w:szCs w:val="22"/>
        </w:rPr>
        <w:t>главный инженер проекта, инженер конструктор, инженера ОВ, ВК, ЭО, СС, ОПС, специалист-сметчик</w:t>
      </w:r>
      <w:r w:rsidRPr="00260D0C">
        <w:rPr>
          <w:i/>
          <w:iCs/>
          <w:sz w:val="22"/>
          <w:szCs w:val="22"/>
        </w:rPr>
        <w:t>)</w:t>
      </w:r>
      <w:r w:rsidRPr="00260D0C">
        <w:rPr>
          <w:sz w:val="22"/>
          <w:szCs w:val="22"/>
        </w:rPr>
        <w:t>;</w:t>
      </w:r>
    </w:p>
    <w:p w14:paraId="415FD89C" w14:textId="7AF41B5A" w:rsidR="00260D0C" w:rsidRPr="00260D0C" w:rsidRDefault="00260D0C" w:rsidP="00B14577">
      <w:pPr>
        <w:pStyle w:val="Normal1"/>
        <w:numPr>
          <w:ilvl w:val="0"/>
          <w:numId w:val="22"/>
        </w:numPr>
        <w:spacing w:line="264" w:lineRule="auto"/>
        <w:rPr>
          <w:sz w:val="22"/>
          <w:szCs w:val="22"/>
        </w:rPr>
      </w:pPr>
      <w:r w:rsidRPr="00260D0C">
        <w:rPr>
          <w:sz w:val="22"/>
          <w:szCs w:val="22"/>
        </w:rPr>
        <w:t xml:space="preserve">Опыт работы в аналогичном проектировании в роли генпроектировщика или субпроектировщика за последний </w:t>
      </w:r>
      <w:r w:rsidR="00B01251">
        <w:rPr>
          <w:sz w:val="22"/>
          <w:szCs w:val="22"/>
        </w:rPr>
        <w:t>2</w:t>
      </w:r>
      <w:r w:rsidRPr="00260D0C">
        <w:rPr>
          <w:sz w:val="22"/>
          <w:szCs w:val="22"/>
        </w:rPr>
        <w:t xml:space="preserve"> года </w:t>
      </w:r>
      <w:r w:rsidRPr="00260D0C">
        <w:rPr>
          <w:i/>
          <w:iCs/>
          <w:sz w:val="22"/>
          <w:szCs w:val="22"/>
        </w:rPr>
        <w:t>(прилагать подтверждающие документы)</w:t>
      </w:r>
      <w:r w:rsidRPr="00260D0C">
        <w:rPr>
          <w:sz w:val="22"/>
          <w:szCs w:val="22"/>
        </w:rPr>
        <w:t>;</w:t>
      </w:r>
    </w:p>
    <w:p w14:paraId="525287B3" w14:textId="1FC244C9" w:rsidR="00904AE7" w:rsidRPr="007E1A1E" w:rsidRDefault="00260D0C" w:rsidP="00260D0C">
      <w:pPr>
        <w:pStyle w:val="Normal1"/>
        <w:numPr>
          <w:ilvl w:val="0"/>
          <w:numId w:val="22"/>
        </w:numPr>
        <w:spacing w:line="264" w:lineRule="auto"/>
        <w:rPr>
          <w:sz w:val="22"/>
          <w:szCs w:val="22"/>
        </w:rPr>
      </w:pPr>
      <w:r>
        <w:rPr>
          <w:sz w:val="22"/>
          <w:szCs w:val="22"/>
        </w:rPr>
        <w:t>И</w:t>
      </w:r>
      <w:r w:rsidRPr="00260D0C">
        <w:rPr>
          <w:sz w:val="22"/>
          <w:szCs w:val="22"/>
        </w:rPr>
        <w:t>меть лицензию на проектирование объектов III категорий сложности.</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C249F0"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C249F0"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C249F0"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C249F0"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C249F0"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73FC6E5A" w14:textId="77777777" w:rsidR="00260D0C" w:rsidRDefault="00260D0C" w:rsidP="00260D0C">
      <w:pPr>
        <w:rPr>
          <w:rFonts w:ascii="Times New Roman" w:hAnsi="Times New Roman"/>
          <w:sz w:val="22"/>
          <w:szCs w:val="22"/>
          <w:lang w:val="ru-RU"/>
        </w:rPr>
      </w:pP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176"/>
        <w:gridCol w:w="4058"/>
      </w:tblGrid>
      <w:tr w:rsidR="00260D0C" w14:paraId="382DA0AF" w14:textId="77777777" w:rsidTr="005812D1">
        <w:tc>
          <w:tcPr>
            <w:tcW w:w="227"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057"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C249F0" w14:paraId="3ED76A61"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C249F0" w14:paraId="3635FBCB"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60F7D164" w14:textId="4EF3D7DE" w:rsidR="005812D1" w:rsidRDefault="005812D1">
            <w:pPr>
              <w:rPr>
                <w:rFonts w:ascii="Times New Roman" w:hAnsi="Times New Roman"/>
                <w:sz w:val="22"/>
                <w:szCs w:val="22"/>
                <w:lang w:val="ru-RU"/>
              </w:rPr>
            </w:pPr>
            <w:r>
              <w:rPr>
                <w:rFonts w:ascii="Times New Roman" w:hAnsi="Times New Roman"/>
                <w:sz w:val="22"/>
                <w:szCs w:val="22"/>
                <w:lang w:val="ru-RU"/>
              </w:rPr>
              <w:t>2</w:t>
            </w:r>
          </w:p>
        </w:tc>
        <w:tc>
          <w:tcPr>
            <w:tcW w:w="1613" w:type="pct"/>
            <w:tcBorders>
              <w:top w:val="single" w:sz="4" w:space="0" w:color="auto"/>
              <w:left w:val="single" w:sz="4" w:space="0" w:color="auto"/>
              <w:bottom w:val="single" w:sz="4" w:space="0" w:color="auto"/>
              <w:right w:val="single" w:sz="4" w:space="0" w:color="auto"/>
            </w:tcBorders>
            <w:vAlign w:val="center"/>
          </w:tcPr>
          <w:p w14:paraId="1E28D215" w14:textId="75EA365F" w:rsidR="005812D1" w:rsidRPr="005812D1" w:rsidRDefault="005812D1">
            <w:pPr>
              <w:rPr>
                <w:rFonts w:ascii="Times New Roman" w:hAnsi="Times New Roman"/>
                <w:sz w:val="22"/>
                <w:szCs w:val="22"/>
                <w:lang w:val="ru-RU"/>
              </w:rPr>
            </w:pPr>
            <w:r w:rsidRPr="005812D1">
              <w:rPr>
                <w:rFonts w:ascii="Times New Roman" w:hAnsi="Times New Roman"/>
                <w:sz w:val="22"/>
                <w:szCs w:val="22"/>
                <w:lang w:val="ru-RU"/>
              </w:rPr>
              <w:t>Наличие соотвествуюшей лицензии Министерства Строительства РУз</w:t>
            </w:r>
          </w:p>
        </w:tc>
        <w:tc>
          <w:tcPr>
            <w:tcW w:w="1103" w:type="pct"/>
            <w:tcBorders>
              <w:top w:val="single" w:sz="4" w:space="0" w:color="auto"/>
              <w:left w:val="single" w:sz="4" w:space="0" w:color="auto"/>
              <w:bottom w:val="single" w:sz="4" w:space="0" w:color="auto"/>
              <w:right w:val="single" w:sz="4" w:space="0" w:color="auto"/>
            </w:tcBorders>
            <w:vAlign w:val="center"/>
          </w:tcPr>
          <w:p w14:paraId="1F10208F" w14:textId="6210CEC5"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tcPr>
          <w:p w14:paraId="48BDD8E1" w14:textId="1B6891FE"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C249F0" w14:paraId="0291EA78"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49836C3C" w14:textId="7BAD4360" w:rsidR="005812D1" w:rsidRDefault="005812D1">
            <w:pPr>
              <w:rPr>
                <w:rFonts w:ascii="Times New Roman" w:hAnsi="Times New Roman"/>
                <w:sz w:val="22"/>
                <w:szCs w:val="22"/>
                <w:lang w:val="ru-RU"/>
              </w:rPr>
            </w:pPr>
            <w:r>
              <w:rPr>
                <w:rFonts w:ascii="Times New Roman" w:hAnsi="Times New Roman"/>
                <w:sz w:val="22"/>
                <w:szCs w:val="22"/>
                <w:lang w:val="ru-RU"/>
              </w:rPr>
              <w:t>3</w:t>
            </w:r>
          </w:p>
        </w:tc>
        <w:tc>
          <w:tcPr>
            <w:tcW w:w="1613" w:type="pct"/>
            <w:tcBorders>
              <w:top w:val="single" w:sz="4" w:space="0" w:color="auto"/>
              <w:left w:val="single" w:sz="4" w:space="0" w:color="auto"/>
              <w:bottom w:val="single" w:sz="4" w:space="0" w:color="auto"/>
              <w:right w:val="single" w:sz="4" w:space="0" w:color="auto"/>
            </w:tcBorders>
            <w:vAlign w:val="center"/>
          </w:tcPr>
          <w:p w14:paraId="51DC1B47" w14:textId="37B293FE" w:rsidR="005812D1" w:rsidRPr="005812D1" w:rsidRDefault="005812D1">
            <w:pPr>
              <w:rPr>
                <w:rFonts w:ascii="Times New Roman" w:hAnsi="Times New Roman"/>
                <w:sz w:val="22"/>
                <w:szCs w:val="22"/>
                <w:lang w:val="ru-RU"/>
              </w:rPr>
            </w:pPr>
            <w:r w:rsidRPr="005812D1">
              <w:rPr>
                <w:rFonts w:ascii="Times New Roman" w:hAnsi="Times New Roman"/>
                <w:sz w:val="22"/>
                <w:szCs w:val="22"/>
                <w:lang w:val="ru-RU"/>
              </w:rPr>
              <w:t>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tc>
        <w:tc>
          <w:tcPr>
            <w:tcW w:w="1103" w:type="pct"/>
            <w:tcBorders>
              <w:top w:val="single" w:sz="4" w:space="0" w:color="auto"/>
              <w:left w:val="single" w:sz="4" w:space="0" w:color="auto"/>
              <w:bottom w:val="single" w:sz="4" w:space="0" w:color="auto"/>
              <w:right w:val="single" w:sz="4" w:space="0" w:color="auto"/>
            </w:tcBorders>
            <w:vAlign w:val="center"/>
          </w:tcPr>
          <w:p w14:paraId="040F58B3" w14:textId="39D933C2"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tcPr>
          <w:p w14:paraId="5BCA7FB3" w14:textId="6CEECD08"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C249F0" w14:paraId="517795FF"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6A910658" w14:textId="40FEB103" w:rsidR="005812D1" w:rsidRDefault="005812D1">
            <w:pPr>
              <w:rPr>
                <w:rFonts w:ascii="Times New Roman" w:hAnsi="Times New Roman"/>
                <w:sz w:val="22"/>
                <w:szCs w:val="22"/>
                <w:lang w:val="ru-RU"/>
              </w:rPr>
            </w:pPr>
            <w:r>
              <w:rPr>
                <w:rFonts w:ascii="Times New Roman" w:hAnsi="Times New Roman"/>
                <w:sz w:val="22"/>
                <w:szCs w:val="22"/>
                <w:lang w:val="ru-RU"/>
              </w:rPr>
              <w:t>4</w:t>
            </w:r>
          </w:p>
        </w:tc>
        <w:tc>
          <w:tcPr>
            <w:tcW w:w="1613" w:type="pct"/>
            <w:tcBorders>
              <w:top w:val="single" w:sz="4" w:space="0" w:color="auto"/>
              <w:left w:val="single" w:sz="4" w:space="0" w:color="auto"/>
              <w:bottom w:val="single" w:sz="4" w:space="0" w:color="auto"/>
              <w:right w:val="single" w:sz="4" w:space="0" w:color="auto"/>
            </w:tcBorders>
            <w:vAlign w:val="center"/>
          </w:tcPr>
          <w:p w14:paraId="58AD3C01" w14:textId="3E2176DF" w:rsidR="005812D1" w:rsidRPr="005812D1" w:rsidRDefault="005812D1">
            <w:pPr>
              <w:rPr>
                <w:rFonts w:ascii="Times New Roman" w:hAnsi="Times New Roman"/>
                <w:sz w:val="22"/>
                <w:szCs w:val="22"/>
                <w:lang w:val="ru-RU"/>
              </w:rPr>
            </w:pPr>
            <w:r w:rsidRPr="005812D1">
              <w:rPr>
                <w:rFonts w:ascii="Times New Roman" w:hAnsi="Times New Roman"/>
                <w:sz w:val="22"/>
                <w:szCs w:val="22"/>
                <w:lang w:val="ru-RU"/>
              </w:rPr>
              <w:t xml:space="preserve">Наличие квалифицированных инженерно-технических работников не менее 5 человек </w:t>
            </w:r>
            <w:r w:rsidRPr="005812D1">
              <w:rPr>
                <w:rFonts w:ascii="Times New Roman" w:hAnsi="Times New Roman"/>
                <w:i/>
                <w:iCs/>
                <w:sz w:val="22"/>
                <w:szCs w:val="22"/>
                <w:lang w:val="ru-RU"/>
              </w:rPr>
              <w:t xml:space="preserve">(главный инженер проекта, </w:t>
            </w:r>
            <w:r w:rsidRPr="005812D1">
              <w:rPr>
                <w:rFonts w:ascii="Times New Roman" w:hAnsi="Times New Roman"/>
                <w:i/>
                <w:iCs/>
                <w:sz w:val="22"/>
                <w:szCs w:val="22"/>
                <w:lang w:val="ru-RU"/>
              </w:rPr>
              <w:lastRenderedPageBreak/>
              <w:t>инженер конструктор, инженера ОВ, ВК, ЭО, СС, ОПС, специалист-сметчик)</w:t>
            </w:r>
          </w:p>
        </w:tc>
        <w:tc>
          <w:tcPr>
            <w:tcW w:w="1103" w:type="pct"/>
            <w:tcBorders>
              <w:top w:val="single" w:sz="4" w:space="0" w:color="auto"/>
              <w:left w:val="single" w:sz="4" w:space="0" w:color="auto"/>
              <w:bottom w:val="single" w:sz="4" w:space="0" w:color="auto"/>
              <w:right w:val="single" w:sz="4" w:space="0" w:color="auto"/>
            </w:tcBorders>
            <w:vAlign w:val="center"/>
          </w:tcPr>
          <w:p w14:paraId="08E3CAA2" w14:textId="7C58F893"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lastRenderedPageBreak/>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tcPr>
          <w:p w14:paraId="25E15B48" w14:textId="74E0609C"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C249F0" w14:paraId="526A1A16"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02EA7E04" w14:textId="05D992BD" w:rsidR="005812D1" w:rsidRDefault="005812D1">
            <w:pPr>
              <w:rPr>
                <w:rFonts w:ascii="Times New Roman" w:hAnsi="Times New Roman"/>
                <w:sz w:val="22"/>
                <w:szCs w:val="22"/>
                <w:lang w:val="ru-RU"/>
              </w:rPr>
            </w:pPr>
            <w:r>
              <w:rPr>
                <w:rFonts w:ascii="Times New Roman" w:hAnsi="Times New Roman"/>
                <w:sz w:val="22"/>
                <w:szCs w:val="22"/>
                <w:lang w:val="ru-RU"/>
              </w:rPr>
              <w:lastRenderedPageBreak/>
              <w:t>5</w:t>
            </w:r>
          </w:p>
        </w:tc>
        <w:tc>
          <w:tcPr>
            <w:tcW w:w="1613" w:type="pct"/>
            <w:tcBorders>
              <w:top w:val="single" w:sz="4" w:space="0" w:color="auto"/>
              <w:left w:val="single" w:sz="4" w:space="0" w:color="auto"/>
              <w:bottom w:val="single" w:sz="4" w:space="0" w:color="auto"/>
              <w:right w:val="single" w:sz="4" w:space="0" w:color="auto"/>
            </w:tcBorders>
            <w:vAlign w:val="center"/>
          </w:tcPr>
          <w:p w14:paraId="78F12189" w14:textId="67BBE354" w:rsidR="005812D1" w:rsidRPr="005812D1" w:rsidRDefault="005812D1">
            <w:pPr>
              <w:rPr>
                <w:rFonts w:ascii="Times New Roman" w:hAnsi="Times New Roman"/>
                <w:sz w:val="22"/>
                <w:szCs w:val="22"/>
                <w:lang w:val="ru-RU"/>
              </w:rPr>
            </w:pPr>
            <w:r w:rsidRPr="005812D1">
              <w:rPr>
                <w:rFonts w:ascii="Times New Roman" w:hAnsi="Times New Roman"/>
                <w:sz w:val="22"/>
                <w:szCs w:val="22"/>
                <w:lang w:val="ru-RU"/>
              </w:rPr>
              <w:t xml:space="preserve">Опыт работы в аналогичном проектировании в роли генпроектировщика или субпроектировщика за последний 2 года </w:t>
            </w:r>
            <w:r w:rsidRPr="005812D1">
              <w:rPr>
                <w:rFonts w:ascii="Times New Roman" w:hAnsi="Times New Roman"/>
                <w:i/>
                <w:iCs/>
                <w:sz w:val="22"/>
                <w:szCs w:val="22"/>
                <w:lang w:val="ru-RU"/>
              </w:rPr>
              <w:t>(прилагать подтверждающие документы)</w:t>
            </w:r>
          </w:p>
        </w:tc>
        <w:tc>
          <w:tcPr>
            <w:tcW w:w="1103" w:type="pct"/>
            <w:tcBorders>
              <w:top w:val="single" w:sz="4" w:space="0" w:color="auto"/>
              <w:left w:val="single" w:sz="4" w:space="0" w:color="auto"/>
              <w:bottom w:val="single" w:sz="4" w:space="0" w:color="auto"/>
              <w:right w:val="single" w:sz="4" w:space="0" w:color="auto"/>
            </w:tcBorders>
            <w:vAlign w:val="center"/>
          </w:tcPr>
          <w:p w14:paraId="55A08CEA" w14:textId="7C452752"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tcPr>
          <w:p w14:paraId="0B4ADF6D" w14:textId="35F9B8D4"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C249F0" w14:paraId="63B4AD3F" w14:textId="77777777" w:rsidTr="005812D1">
        <w:trPr>
          <w:trHeight w:val="887"/>
        </w:trPr>
        <w:tc>
          <w:tcPr>
            <w:tcW w:w="227" w:type="pct"/>
            <w:tcBorders>
              <w:top w:val="single" w:sz="4" w:space="0" w:color="auto"/>
              <w:left w:val="single" w:sz="4" w:space="0" w:color="auto"/>
              <w:bottom w:val="single" w:sz="4" w:space="0" w:color="auto"/>
              <w:right w:val="single" w:sz="4" w:space="0" w:color="auto"/>
            </w:tcBorders>
            <w:vAlign w:val="center"/>
          </w:tcPr>
          <w:p w14:paraId="0245E6A8" w14:textId="06DF1D8D" w:rsidR="005812D1" w:rsidRDefault="005812D1">
            <w:pPr>
              <w:rPr>
                <w:rFonts w:ascii="Times New Roman" w:hAnsi="Times New Roman"/>
                <w:sz w:val="22"/>
                <w:szCs w:val="22"/>
                <w:lang w:val="ru-RU"/>
              </w:rPr>
            </w:pPr>
            <w:r>
              <w:rPr>
                <w:rFonts w:ascii="Times New Roman" w:hAnsi="Times New Roman"/>
                <w:sz w:val="22"/>
                <w:szCs w:val="22"/>
                <w:lang w:val="ru-RU"/>
              </w:rPr>
              <w:t>6</w:t>
            </w:r>
          </w:p>
        </w:tc>
        <w:tc>
          <w:tcPr>
            <w:tcW w:w="1613" w:type="pct"/>
            <w:tcBorders>
              <w:top w:val="single" w:sz="4" w:space="0" w:color="auto"/>
              <w:left w:val="single" w:sz="4" w:space="0" w:color="auto"/>
              <w:bottom w:val="single" w:sz="4" w:space="0" w:color="auto"/>
              <w:right w:val="single" w:sz="4" w:space="0" w:color="auto"/>
            </w:tcBorders>
            <w:vAlign w:val="center"/>
          </w:tcPr>
          <w:p w14:paraId="4EAE6ECE" w14:textId="72AC16CE" w:rsidR="005812D1" w:rsidRPr="005812D1" w:rsidRDefault="005812D1">
            <w:pPr>
              <w:rPr>
                <w:rFonts w:ascii="Times New Roman" w:hAnsi="Times New Roman"/>
                <w:sz w:val="22"/>
                <w:szCs w:val="22"/>
                <w:lang w:val="ru-RU"/>
              </w:rPr>
            </w:pPr>
            <w:r w:rsidRPr="005812D1">
              <w:rPr>
                <w:rFonts w:ascii="Times New Roman" w:hAnsi="Times New Roman"/>
                <w:sz w:val="22"/>
                <w:szCs w:val="22"/>
                <w:lang w:val="ru-RU"/>
              </w:rPr>
              <w:t>Иметь лицензию на проектирование объектов III категорий сложности</w:t>
            </w:r>
          </w:p>
        </w:tc>
        <w:tc>
          <w:tcPr>
            <w:tcW w:w="1103" w:type="pct"/>
            <w:tcBorders>
              <w:top w:val="single" w:sz="4" w:space="0" w:color="auto"/>
              <w:left w:val="single" w:sz="4" w:space="0" w:color="auto"/>
              <w:bottom w:val="single" w:sz="4" w:space="0" w:color="auto"/>
              <w:right w:val="single" w:sz="4" w:space="0" w:color="auto"/>
            </w:tcBorders>
            <w:vAlign w:val="center"/>
          </w:tcPr>
          <w:p w14:paraId="14DDC263" w14:textId="040261D0"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2057" w:type="pct"/>
            <w:tcBorders>
              <w:top w:val="single" w:sz="4" w:space="0" w:color="auto"/>
              <w:left w:val="single" w:sz="4" w:space="0" w:color="auto"/>
              <w:bottom w:val="single" w:sz="4" w:space="0" w:color="auto"/>
              <w:right w:val="single" w:sz="4" w:space="0" w:color="auto"/>
            </w:tcBorders>
            <w:vAlign w:val="center"/>
          </w:tcPr>
          <w:p w14:paraId="1A770983" w14:textId="71A60EB1"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7E549123" w14:textId="77777777" w:rsidR="00410C3B" w:rsidRDefault="00410C3B" w:rsidP="00260D0C">
      <w:pPr>
        <w:rPr>
          <w:rFonts w:ascii="Times New Roman" w:hAnsi="Times New Roman"/>
          <w:b/>
          <w:sz w:val="22"/>
          <w:szCs w:val="22"/>
          <w:u w:val="single"/>
          <w:lang w:val="ru-RU"/>
        </w:rPr>
      </w:pPr>
    </w:p>
    <w:p w14:paraId="7374B3C1" w14:textId="77777777" w:rsidR="00410C3B" w:rsidRDefault="00410C3B" w:rsidP="00260D0C">
      <w:pPr>
        <w:rPr>
          <w:rFonts w:ascii="Times New Roman" w:hAnsi="Times New Roman"/>
          <w:b/>
          <w:sz w:val="22"/>
          <w:szCs w:val="22"/>
          <w:u w:val="single"/>
          <w:lang w:val="ru-RU"/>
        </w:rPr>
      </w:pPr>
    </w:p>
    <w:p w14:paraId="0D34A6D6" w14:textId="77777777" w:rsidR="00410C3B" w:rsidRDefault="00410C3B" w:rsidP="00260D0C">
      <w:pPr>
        <w:rPr>
          <w:rFonts w:ascii="Times New Roman" w:hAnsi="Times New Roman"/>
          <w:b/>
          <w:sz w:val="22"/>
          <w:szCs w:val="22"/>
          <w:u w:val="single"/>
          <w:lang w:val="ru-RU"/>
        </w:rPr>
      </w:pPr>
    </w:p>
    <w:p w14:paraId="6918D664" w14:textId="37F10F8C" w:rsidR="00260D0C" w:rsidRDefault="00260D0C" w:rsidP="00260D0C">
      <w:pPr>
        <w:rPr>
          <w:rFonts w:ascii="Times New Roman" w:hAnsi="Times New Roman"/>
          <w:b/>
          <w:sz w:val="22"/>
          <w:szCs w:val="22"/>
          <w:u w:val="single"/>
          <w:lang w:val="ru-RU"/>
        </w:rPr>
      </w:pP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C249F0"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4"/>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21"/>
      </w:tblGrid>
      <w:tr w:rsidR="00B01251" w:rsidRPr="00C249F0" w14:paraId="07132E47" w14:textId="77777777" w:rsidTr="00B01251">
        <w:tc>
          <w:tcPr>
            <w:tcW w:w="562" w:type="dxa"/>
            <w:vAlign w:val="center"/>
          </w:tcPr>
          <w:p w14:paraId="29D0A115" w14:textId="77777777" w:rsidR="00B01251" w:rsidRPr="00B01251" w:rsidRDefault="00B01251" w:rsidP="00B01251">
            <w:pPr>
              <w:jc w:val="center"/>
              <w:rPr>
                <w:rFonts w:ascii="Times New Roman" w:hAnsi="Times New Roman"/>
                <w:b/>
                <w:sz w:val="22"/>
                <w:szCs w:val="22"/>
                <w:lang w:val="ru-RU" w:eastAsia="ru-RU"/>
              </w:rPr>
            </w:pPr>
            <w:r w:rsidRPr="00B01251">
              <w:rPr>
                <w:rFonts w:ascii="Times New Roman" w:hAnsi="Times New Roman"/>
                <w:b/>
                <w:sz w:val="22"/>
                <w:szCs w:val="22"/>
                <w:lang w:val="ru-RU" w:eastAsia="ru-RU"/>
              </w:rPr>
              <w:t>№ п/п</w:t>
            </w:r>
          </w:p>
        </w:tc>
        <w:tc>
          <w:tcPr>
            <w:tcW w:w="2410" w:type="dxa"/>
            <w:vAlign w:val="center"/>
          </w:tcPr>
          <w:p w14:paraId="43C06C95" w14:textId="77777777" w:rsidR="00B01251" w:rsidRPr="00B01251" w:rsidRDefault="00B01251" w:rsidP="00B01251">
            <w:pPr>
              <w:jc w:val="center"/>
              <w:rPr>
                <w:rFonts w:ascii="Times New Roman" w:hAnsi="Times New Roman"/>
                <w:b/>
                <w:sz w:val="22"/>
                <w:szCs w:val="22"/>
                <w:lang w:val="ru-RU" w:eastAsia="ru-RU"/>
              </w:rPr>
            </w:pPr>
            <w:r w:rsidRPr="00B01251">
              <w:rPr>
                <w:rFonts w:ascii="Times New Roman" w:hAnsi="Times New Roman"/>
                <w:b/>
                <w:sz w:val="22"/>
                <w:szCs w:val="22"/>
                <w:lang w:val="ru-RU" w:eastAsia="ru-RU"/>
              </w:rPr>
              <w:t>Перечень основных данных и требований</w:t>
            </w:r>
          </w:p>
        </w:tc>
        <w:tc>
          <w:tcPr>
            <w:tcW w:w="6521" w:type="dxa"/>
            <w:vAlign w:val="center"/>
          </w:tcPr>
          <w:p w14:paraId="481274AF" w14:textId="77777777" w:rsidR="00B01251" w:rsidRPr="00B01251" w:rsidRDefault="00B01251" w:rsidP="00B01251">
            <w:pPr>
              <w:jc w:val="center"/>
              <w:rPr>
                <w:rFonts w:ascii="Times New Roman" w:hAnsi="Times New Roman"/>
                <w:b/>
                <w:sz w:val="22"/>
                <w:szCs w:val="22"/>
                <w:lang w:val="ru-RU" w:eastAsia="ru-RU"/>
              </w:rPr>
            </w:pPr>
            <w:r w:rsidRPr="00B01251">
              <w:rPr>
                <w:rFonts w:ascii="Times New Roman" w:hAnsi="Times New Roman"/>
                <w:b/>
                <w:sz w:val="22"/>
                <w:szCs w:val="22"/>
                <w:lang w:val="ru-RU" w:eastAsia="ru-RU"/>
              </w:rPr>
              <w:t>Содержание основных данных и требований</w:t>
            </w:r>
          </w:p>
        </w:tc>
      </w:tr>
      <w:tr w:rsidR="00B01251" w:rsidRPr="00C249F0" w14:paraId="0BE98F5F" w14:textId="77777777" w:rsidTr="00B01251">
        <w:tc>
          <w:tcPr>
            <w:tcW w:w="562" w:type="dxa"/>
            <w:vAlign w:val="center"/>
          </w:tcPr>
          <w:p w14:paraId="05E2FEF6"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1</w:t>
            </w:r>
          </w:p>
        </w:tc>
        <w:tc>
          <w:tcPr>
            <w:tcW w:w="2410" w:type="dxa"/>
            <w:vAlign w:val="center"/>
          </w:tcPr>
          <w:p w14:paraId="705BDA70"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Заказчик</w:t>
            </w:r>
          </w:p>
        </w:tc>
        <w:tc>
          <w:tcPr>
            <w:tcW w:w="6521" w:type="dxa"/>
            <w:vAlign w:val="center"/>
          </w:tcPr>
          <w:p w14:paraId="0ED7E7F0" w14:textId="0AB34BBB"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АО «Национальный банк ВЭД РУ»</w:t>
            </w:r>
          </w:p>
        </w:tc>
      </w:tr>
      <w:tr w:rsidR="00B01251" w:rsidRPr="00C249F0" w14:paraId="22B8397E" w14:textId="77777777" w:rsidTr="00B01251">
        <w:tc>
          <w:tcPr>
            <w:tcW w:w="562" w:type="dxa"/>
            <w:vAlign w:val="center"/>
          </w:tcPr>
          <w:p w14:paraId="1A2DF74C"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2</w:t>
            </w:r>
          </w:p>
        </w:tc>
        <w:tc>
          <w:tcPr>
            <w:tcW w:w="2410" w:type="dxa"/>
            <w:vAlign w:val="center"/>
          </w:tcPr>
          <w:p w14:paraId="7074D288"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Основание для разработки</w:t>
            </w:r>
          </w:p>
        </w:tc>
        <w:tc>
          <w:tcPr>
            <w:tcW w:w="6521" w:type="dxa"/>
            <w:vAlign w:val="center"/>
          </w:tcPr>
          <w:p w14:paraId="4CBDA6E3"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Рапорт на имя Первого заместителя Председателя Правления и Адресный список по капитальному ремонту на 2024 год</w:t>
            </w:r>
            <w:r w:rsidRPr="00B01251">
              <w:rPr>
                <w:rFonts w:ascii="Times New Roman" w:hAnsi="Times New Roman"/>
                <w:sz w:val="22"/>
                <w:szCs w:val="22"/>
                <w:lang w:val="ru-RU" w:eastAsia="ru-RU"/>
              </w:rPr>
              <w:br/>
              <w:t>АО «Национальный банк ВЭД РУ».</w:t>
            </w:r>
          </w:p>
        </w:tc>
      </w:tr>
      <w:tr w:rsidR="00B01251" w:rsidRPr="00B01251" w14:paraId="21D7ED53" w14:textId="77777777" w:rsidTr="00B01251">
        <w:tc>
          <w:tcPr>
            <w:tcW w:w="562" w:type="dxa"/>
            <w:vAlign w:val="center"/>
          </w:tcPr>
          <w:p w14:paraId="10826740"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3</w:t>
            </w:r>
          </w:p>
        </w:tc>
        <w:tc>
          <w:tcPr>
            <w:tcW w:w="2410" w:type="dxa"/>
            <w:vAlign w:val="center"/>
          </w:tcPr>
          <w:p w14:paraId="75BFB8DF"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Вид работ, услуг</w:t>
            </w:r>
          </w:p>
        </w:tc>
        <w:tc>
          <w:tcPr>
            <w:tcW w:w="6521" w:type="dxa"/>
            <w:vAlign w:val="center"/>
          </w:tcPr>
          <w:p w14:paraId="57242CCF" w14:textId="77777777" w:rsidR="00B01251" w:rsidRPr="00B01251" w:rsidRDefault="00B01251" w:rsidP="00B01251">
            <w:pPr>
              <w:jc w:val="both"/>
              <w:rPr>
                <w:rFonts w:ascii="Times New Roman" w:hAnsi="Times New Roman"/>
                <w:sz w:val="22"/>
                <w:szCs w:val="22"/>
                <w:lang w:val="ru-RU" w:eastAsia="ru-RU"/>
              </w:rPr>
            </w:pPr>
            <w:bookmarkStart w:id="4" w:name="_Hlk177388089"/>
            <w:bookmarkStart w:id="5" w:name="_Hlk177388030"/>
            <w:r w:rsidRPr="00B01251">
              <w:rPr>
                <w:rFonts w:ascii="Times New Roman" w:hAnsi="Times New Roman"/>
                <w:sz w:val="22"/>
                <w:szCs w:val="22"/>
                <w:lang w:val="ru-RU" w:eastAsia="ru-RU"/>
              </w:rPr>
              <w:t>Разработка экстерьера, интерьер-дизайна, проектно-сметной документации</w:t>
            </w:r>
            <w:bookmarkEnd w:id="4"/>
            <w:r w:rsidRPr="00B01251">
              <w:rPr>
                <w:rFonts w:ascii="Times New Roman" w:hAnsi="Times New Roman"/>
                <w:sz w:val="22"/>
                <w:szCs w:val="22"/>
                <w:lang w:val="ru-RU" w:eastAsia="ru-RU"/>
              </w:rPr>
              <w:t xml:space="preserve"> по капитальному ремонту здания Главного управления Бухарской области </w:t>
            </w:r>
            <w:bookmarkEnd w:id="5"/>
            <w:r w:rsidRPr="00B01251">
              <w:rPr>
                <w:rFonts w:ascii="Times New Roman" w:hAnsi="Times New Roman"/>
                <w:sz w:val="22"/>
                <w:szCs w:val="22"/>
                <w:lang w:val="ru-RU" w:eastAsia="ru-RU"/>
              </w:rPr>
              <w:t xml:space="preserve">АО «Национальный банк ВЭД РУ» </w:t>
            </w:r>
            <w:bookmarkStart w:id="6" w:name="_Hlk177388223"/>
            <w:r w:rsidRPr="00B01251">
              <w:rPr>
                <w:rFonts w:ascii="Times New Roman" w:hAnsi="Times New Roman"/>
                <w:sz w:val="22"/>
                <w:szCs w:val="22"/>
                <w:lang w:val="ru-RU" w:eastAsia="ru-RU"/>
              </w:rPr>
              <w:t>расположенного по адресу: г. Бухара, ул. М.Икбол, дом 3.</w:t>
            </w:r>
            <w:bookmarkEnd w:id="6"/>
          </w:p>
        </w:tc>
      </w:tr>
      <w:tr w:rsidR="00B01251" w:rsidRPr="00B01251" w14:paraId="423F4DD8" w14:textId="77777777" w:rsidTr="00B01251">
        <w:tc>
          <w:tcPr>
            <w:tcW w:w="562" w:type="dxa"/>
            <w:vAlign w:val="center"/>
          </w:tcPr>
          <w:p w14:paraId="73B840BF"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4</w:t>
            </w:r>
          </w:p>
        </w:tc>
        <w:tc>
          <w:tcPr>
            <w:tcW w:w="2410" w:type="dxa"/>
            <w:vAlign w:val="center"/>
          </w:tcPr>
          <w:p w14:paraId="7E98D70B"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Источник финансирования</w:t>
            </w:r>
          </w:p>
        </w:tc>
        <w:tc>
          <w:tcPr>
            <w:tcW w:w="6521" w:type="dxa"/>
            <w:vAlign w:val="center"/>
          </w:tcPr>
          <w:p w14:paraId="487EC458"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Собственные средства Банка</w:t>
            </w:r>
          </w:p>
        </w:tc>
      </w:tr>
      <w:tr w:rsidR="00B01251" w:rsidRPr="00B01251" w14:paraId="3BA816A9" w14:textId="77777777" w:rsidTr="00B01251">
        <w:tc>
          <w:tcPr>
            <w:tcW w:w="562" w:type="dxa"/>
            <w:vAlign w:val="center"/>
          </w:tcPr>
          <w:p w14:paraId="119A2433"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5</w:t>
            </w:r>
          </w:p>
        </w:tc>
        <w:tc>
          <w:tcPr>
            <w:tcW w:w="2410" w:type="dxa"/>
            <w:vAlign w:val="center"/>
          </w:tcPr>
          <w:p w14:paraId="616B6C00"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Ориентировочная стоимость проектирования</w:t>
            </w:r>
          </w:p>
        </w:tc>
        <w:tc>
          <w:tcPr>
            <w:tcW w:w="6521" w:type="dxa"/>
            <w:vAlign w:val="center"/>
          </w:tcPr>
          <w:p w14:paraId="711B3408"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80 00</w:t>
            </w:r>
            <w:r w:rsidRPr="00B01251">
              <w:rPr>
                <w:rFonts w:ascii="Times New Roman" w:hAnsi="Times New Roman"/>
                <w:sz w:val="22"/>
                <w:szCs w:val="22"/>
                <w:lang w:val="uz-Cyrl-UZ" w:eastAsia="ru-RU"/>
              </w:rPr>
              <w:t>0</w:t>
            </w:r>
            <w:r w:rsidRPr="00B01251">
              <w:rPr>
                <w:rFonts w:ascii="Times New Roman" w:hAnsi="Times New Roman"/>
                <w:sz w:val="22"/>
                <w:szCs w:val="22"/>
                <w:lang w:val="ru-RU" w:eastAsia="ru-RU"/>
              </w:rPr>
              <w:t> 0</w:t>
            </w:r>
            <w:r w:rsidRPr="00B01251">
              <w:rPr>
                <w:rFonts w:ascii="Times New Roman" w:hAnsi="Times New Roman"/>
                <w:sz w:val="22"/>
                <w:szCs w:val="22"/>
                <w:lang w:val="uz-Cyrl-UZ" w:eastAsia="ru-RU"/>
              </w:rPr>
              <w:t>00</w:t>
            </w:r>
            <w:r w:rsidRPr="00B01251">
              <w:rPr>
                <w:rFonts w:ascii="Times New Roman" w:hAnsi="Times New Roman"/>
                <w:sz w:val="22"/>
                <w:szCs w:val="22"/>
                <w:lang w:val="ru-RU" w:eastAsia="ru-RU"/>
              </w:rPr>
              <w:t>‬ сум с учетом НДС</w:t>
            </w:r>
          </w:p>
        </w:tc>
      </w:tr>
      <w:tr w:rsidR="00B01251" w:rsidRPr="00B01251" w14:paraId="62E2B49E" w14:textId="77777777" w:rsidTr="00B01251">
        <w:tc>
          <w:tcPr>
            <w:tcW w:w="562" w:type="dxa"/>
            <w:vAlign w:val="center"/>
          </w:tcPr>
          <w:p w14:paraId="3A7A1FB2"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6</w:t>
            </w:r>
          </w:p>
        </w:tc>
        <w:tc>
          <w:tcPr>
            <w:tcW w:w="2410" w:type="dxa"/>
            <w:vAlign w:val="center"/>
          </w:tcPr>
          <w:p w14:paraId="7A1EC262"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Наименование проектной организации</w:t>
            </w:r>
          </w:p>
        </w:tc>
        <w:tc>
          <w:tcPr>
            <w:tcW w:w="6521" w:type="dxa"/>
            <w:vAlign w:val="center"/>
          </w:tcPr>
          <w:p w14:paraId="091417D3"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Определяется по итогам отбора</w:t>
            </w:r>
          </w:p>
        </w:tc>
      </w:tr>
      <w:tr w:rsidR="00B01251" w:rsidRPr="00C249F0" w14:paraId="3837F5BD" w14:textId="77777777" w:rsidTr="00B01251">
        <w:tc>
          <w:tcPr>
            <w:tcW w:w="562" w:type="dxa"/>
            <w:vAlign w:val="center"/>
          </w:tcPr>
          <w:p w14:paraId="2E380FBB" w14:textId="77777777" w:rsidR="00B01251" w:rsidRPr="00B01251" w:rsidRDefault="00B01251" w:rsidP="00B01251">
            <w:pPr>
              <w:jc w:val="center"/>
              <w:rPr>
                <w:rFonts w:ascii="Times New Roman" w:hAnsi="Times New Roman"/>
                <w:sz w:val="22"/>
                <w:szCs w:val="22"/>
                <w:lang w:eastAsia="ru-RU"/>
              </w:rPr>
            </w:pPr>
            <w:r w:rsidRPr="00B01251">
              <w:rPr>
                <w:rFonts w:ascii="Times New Roman" w:hAnsi="Times New Roman"/>
                <w:sz w:val="22"/>
                <w:szCs w:val="22"/>
                <w:lang w:val="ru-RU" w:eastAsia="ru-RU"/>
              </w:rPr>
              <w:t>7</w:t>
            </w:r>
          </w:p>
        </w:tc>
        <w:tc>
          <w:tcPr>
            <w:tcW w:w="2410" w:type="dxa"/>
            <w:vAlign w:val="center"/>
          </w:tcPr>
          <w:p w14:paraId="37C035DA"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Требование к участнику</w:t>
            </w:r>
          </w:p>
        </w:tc>
        <w:tc>
          <w:tcPr>
            <w:tcW w:w="6521" w:type="dxa"/>
            <w:vAlign w:val="center"/>
          </w:tcPr>
          <w:p w14:paraId="63DEB985"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Для участия в конкурсе данного проекта необходимо:</w:t>
            </w:r>
          </w:p>
          <w:p w14:paraId="72800E89"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Иметь соотвествуюшие лицензии Министерства Строительства РУ;</w:t>
            </w:r>
          </w:p>
          <w:p w14:paraId="35BA9B33"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xml:space="preserve">- Наличие оборудования, компьютерной, вычислительной </w:t>
            </w:r>
            <w:r w:rsidRPr="00B01251">
              <w:rPr>
                <w:rFonts w:ascii="Times New Roman" w:hAnsi="Times New Roman"/>
                <w:sz w:val="22"/>
                <w:szCs w:val="22"/>
                <w:lang w:val="ru-RU" w:eastAsia="ru-RU"/>
              </w:rPr>
              <w:br/>
              <w:t>и измерительной техники, многофункциональных принтеров, необоходимых для генерального проектирования;</w:t>
            </w:r>
          </w:p>
          <w:p w14:paraId="52E0D010" w14:textId="419EE1FE"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Наличие квалифицированных инженерно-технических работников не мен</w:t>
            </w:r>
            <w:r>
              <w:rPr>
                <w:rFonts w:ascii="Times New Roman" w:hAnsi="Times New Roman"/>
                <w:sz w:val="22"/>
                <w:szCs w:val="22"/>
                <w:lang w:val="ru-RU" w:eastAsia="ru-RU"/>
              </w:rPr>
              <w:t>е</w:t>
            </w:r>
            <w:r w:rsidRPr="00B01251">
              <w:rPr>
                <w:rFonts w:ascii="Times New Roman" w:hAnsi="Times New Roman"/>
                <w:sz w:val="22"/>
                <w:szCs w:val="22"/>
                <w:lang w:val="ru-RU" w:eastAsia="ru-RU"/>
              </w:rPr>
              <w:t>е 5 человек (главный инженер проекта, инженер конструктор, инженера ОВ, ВК, ЭО, СС, ОПС, специалист-сметчик);</w:t>
            </w:r>
          </w:p>
          <w:p w14:paraId="159ADC2B"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xml:space="preserve">- Опыт работы в аналогичном проектировании в роли генпроектировщика или субпроектировщика за последний </w:t>
            </w:r>
            <w:r w:rsidRPr="00B01251">
              <w:rPr>
                <w:rFonts w:ascii="Times New Roman" w:hAnsi="Times New Roman"/>
                <w:sz w:val="22"/>
                <w:szCs w:val="22"/>
                <w:lang w:val="ru-RU" w:eastAsia="ru-RU"/>
              </w:rPr>
              <w:br/>
            </w:r>
            <w:r w:rsidRPr="00B01251">
              <w:rPr>
                <w:rFonts w:ascii="Times New Roman" w:hAnsi="Times New Roman"/>
                <w:sz w:val="22"/>
                <w:szCs w:val="22"/>
                <w:lang w:val="uz-Cyrl-UZ" w:eastAsia="ru-RU"/>
              </w:rPr>
              <w:t>2</w:t>
            </w:r>
            <w:r w:rsidRPr="00B01251">
              <w:rPr>
                <w:rFonts w:ascii="Times New Roman" w:hAnsi="Times New Roman"/>
                <w:sz w:val="22"/>
                <w:szCs w:val="22"/>
                <w:lang w:val="ru-RU" w:eastAsia="ru-RU"/>
              </w:rPr>
              <w:t xml:space="preserve"> года (прилагать подтверждающие документы);</w:t>
            </w:r>
          </w:p>
          <w:p w14:paraId="70FD15BD"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иметь лицензию на проектирование объектов III категорий сложности.</w:t>
            </w:r>
          </w:p>
        </w:tc>
      </w:tr>
      <w:tr w:rsidR="00B01251" w:rsidRPr="00C249F0" w14:paraId="72452CB0" w14:textId="77777777" w:rsidTr="00B01251">
        <w:tc>
          <w:tcPr>
            <w:tcW w:w="562" w:type="dxa"/>
            <w:vAlign w:val="center"/>
          </w:tcPr>
          <w:p w14:paraId="55DB13B9"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8</w:t>
            </w:r>
          </w:p>
        </w:tc>
        <w:tc>
          <w:tcPr>
            <w:tcW w:w="2410" w:type="dxa"/>
            <w:vAlign w:val="center"/>
          </w:tcPr>
          <w:p w14:paraId="509085A9"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Не допускаются к участию в конкурсе</w:t>
            </w:r>
          </w:p>
        </w:tc>
        <w:tc>
          <w:tcPr>
            <w:tcW w:w="6521" w:type="dxa"/>
            <w:vAlign w:val="center"/>
          </w:tcPr>
          <w:p w14:paraId="53647BFC"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-находящиеся в состоянии судебного разбирательства с заказчиком;</w:t>
            </w:r>
          </w:p>
          <w:p w14:paraId="50F55959"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-находящиеся в Едином реестре недобросовестных исполнителей;</w:t>
            </w:r>
          </w:p>
          <w:p w14:paraId="6F718D43"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B01251" w:rsidRPr="00C249F0" w14:paraId="172BD315" w14:textId="77777777" w:rsidTr="00B01251">
        <w:tc>
          <w:tcPr>
            <w:tcW w:w="562" w:type="dxa"/>
            <w:vAlign w:val="center"/>
          </w:tcPr>
          <w:p w14:paraId="62D044C3"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9</w:t>
            </w:r>
          </w:p>
        </w:tc>
        <w:tc>
          <w:tcPr>
            <w:tcW w:w="2410" w:type="dxa"/>
            <w:vAlign w:val="center"/>
          </w:tcPr>
          <w:p w14:paraId="6AEACB2C"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Срок начало и окончания работ</w:t>
            </w:r>
          </w:p>
        </w:tc>
        <w:tc>
          <w:tcPr>
            <w:tcW w:w="6521" w:type="dxa"/>
            <w:vAlign w:val="center"/>
          </w:tcPr>
          <w:p w14:paraId="4C814B1F"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 xml:space="preserve">45 дней </w:t>
            </w:r>
            <w:r w:rsidRPr="00B01251">
              <w:rPr>
                <w:rFonts w:ascii="Times New Roman" w:hAnsi="Times New Roman"/>
                <w:spacing w:val="1"/>
                <w:sz w:val="22"/>
                <w:szCs w:val="22"/>
                <w:lang w:val="ru-RU" w:eastAsia="ru-RU"/>
              </w:rPr>
              <w:t>с момента согласования эскизных планов и внутреннего интерьера-дизайна.</w:t>
            </w:r>
          </w:p>
        </w:tc>
      </w:tr>
      <w:tr w:rsidR="00B01251" w:rsidRPr="00C249F0" w14:paraId="6FFB38F3" w14:textId="77777777" w:rsidTr="00B01251">
        <w:tc>
          <w:tcPr>
            <w:tcW w:w="562" w:type="dxa"/>
            <w:vAlign w:val="center"/>
          </w:tcPr>
          <w:p w14:paraId="074D98E9"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10</w:t>
            </w:r>
          </w:p>
        </w:tc>
        <w:tc>
          <w:tcPr>
            <w:tcW w:w="2410" w:type="dxa"/>
            <w:vAlign w:val="center"/>
          </w:tcPr>
          <w:p w14:paraId="46EFD2AC"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Основные объёмы работ</w:t>
            </w:r>
          </w:p>
        </w:tc>
        <w:tc>
          <w:tcPr>
            <w:tcW w:w="6521" w:type="dxa"/>
            <w:vAlign w:val="center"/>
          </w:tcPr>
          <w:p w14:paraId="7971FAE1" w14:textId="77777777" w:rsidR="00B01251" w:rsidRPr="00B01251" w:rsidRDefault="00B01251" w:rsidP="00B01251">
            <w:pPr>
              <w:jc w:val="both"/>
              <w:rPr>
                <w:rFonts w:ascii="Times New Roman" w:hAnsi="Times New Roman"/>
                <w:sz w:val="22"/>
                <w:szCs w:val="22"/>
                <w:lang w:val="ru-RU" w:eastAsia="ru-RU"/>
              </w:rPr>
            </w:pPr>
            <w:r w:rsidRPr="00B01251">
              <w:rPr>
                <w:rFonts w:ascii="Times New Roman" w:hAnsi="Times New Roman"/>
                <w:sz w:val="22"/>
                <w:szCs w:val="22"/>
                <w:lang w:val="ru-RU" w:eastAsia="ru-RU"/>
              </w:rPr>
              <w:t xml:space="preserve">Провести все необходимые согласования, экспертизы, получить требуемые разрешения и технические условия, регистрации и утверждения технической документации </w:t>
            </w:r>
            <w:r w:rsidRPr="00B01251">
              <w:rPr>
                <w:rFonts w:ascii="Times New Roman" w:hAnsi="Times New Roman"/>
                <w:sz w:val="22"/>
                <w:szCs w:val="22"/>
                <w:lang w:val="ru-RU" w:eastAsia="ru-RU"/>
              </w:rPr>
              <w:br/>
              <w:t>в Государственных органах и иных уполномоченных организациях Республики Узбекистан, СНиП и ГНиП по данному объекту.</w:t>
            </w:r>
          </w:p>
          <w:p w14:paraId="24B2873F"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B01251" w:rsidRPr="00C249F0" w14:paraId="1B8CE7CA" w14:textId="77777777" w:rsidTr="00B01251">
        <w:tc>
          <w:tcPr>
            <w:tcW w:w="562" w:type="dxa"/>
            <w:vAlign w:val="center"/>
          </w:tcPr>
          <w:p w14:paraId="13C4C3E8"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11</w:t>
            </w:r>
          </w:p>
        </w:tc>
        <w:tc>
          <w:tcPr>
            <w:tcW w:w="2410" w:type="dxa"/>
            <w:vAlign w:val="center"/>
          </w:tcPr>
          <w:p w14:paraId="7E9C580B"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Требования к безопасности выполнения работ</w:t>
            </w:r>
          </w:p>
        </w:tc>
        <w:tc>
          <w:tcPr>
            <w:tcW w:w="6521" w:type="dxa"/>
            <w:vAlign w:val="center"/>
          </w:tcPr>
          <w:p w14:paraId="4EEAAA1D"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B01251" w:rsidRPr="00C249F0" w14:paraId="372D1B15" w14:textId="77777777" w:rsidTr="00B01251">
        <w:tc>
          <w:tcPr>
            <w:tcW w:w="562" w:type="dxa"/>
            <w:vAlign w:val="center"/>
          </w:tcPr>
          <w:p w14:paraId="07A4EE47"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t>12</w:t>
            </w:r>
          </w:p>
        </w:tc>
        <w:tc>
          <w:tcPr>
            <w:tcW w:w="2410" w:type="dxa"/>
            <w:vAlign w:val="center"/>
          </w:tcPr>
          <w:p w14:paraId="5D55CE9E"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 xml:space="preserve">Требования по обеспечению </w:t>
            </w:r>
            <w:r w:rsidRPr="00B01251">
              <w:rPr>
                <w:rFonts w:ascii="Times New Roman" w:hAnsi="Times New Roman"/>
                <w:sz w:val="22"/>
                <w:szCs w:val="22"/>
                <w:lang w:val="ru-RU" w:eastAsia="ru-RU"/>
              </w:rPr>
              <w:lastRenderedPageBreak/>
              <w:t>финансирования</w:t>
            </w:r>
          </w:p>
        </w:tc>
        <w:tc>
          <w:tcPr>
            <w:tcW w:w="6521" w:type="dxa"/>
            <w:vAlign w:val="center"/>
          </w:tcPr>
          <w:p w14:paraId="3FE45F69"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lastRenderedPageBreak/>
              <w:t>30% аванс, 60 % финансирование после положительной экспертизы, 10 % оплата за авторский надзор</w:t>
            </w:r>
          </w:p>
        </w:tc>
      </w:tr>
      <w:tr w:rsidR="00B01251" w:rsidRPr="00C249F0" w14:paraId="484AA6C4" w14:textId="77777777" w:rsidTr="00B01251">
        <w:tc>
          <w:tcPr>
            <w:tcW w:w="562" w:type="dxa"/>
            <w:vAlign w:val="center"/>
          </w:tcPr>
          <w:p w14:paraId="5874C999" w14:textId="77777777" w:rsidR="00B01251" w:rsidRPr="00B01251" w:rsidRDefault="00B01251" w:rsidP="00B01251">
            <w:pPr>
              <w:jc w:val="center"/>
              <w:rPr>
                <w:rFonts w:ascii="Times New Roman" w:hAnsi="Times New Roman"/>
                <w:sz w:val="22"/>
                <w:szCs w:val="22"/>
                <w:lang w:val="ru-RU" w:eastAsia="ru-RU"/>
              </w:rPr>
            </w:pPr>
            <w:r w:rsidRPr="00B01251">
              <w:rPr>
                <w:rFonts w:ascii="Times New Roman" w:hAnsi="Times New Roman"/>
                <w:sz w:val="22"/>
                <w:szCs w:val="22"/>
                <w:lang w:val="ru-RU" w:eastAsia="ru-RU"/>
              </w:rPr>
              <w:lastRenderedPageBreak/>
              <w:t>13</w:t>
            </w:r>
          </w:p>
        </w:tc>
        <w:tc>
          <w:tcPr>
            <w:tcW w:w="2410" w:type="dxa"/>
            <w:vAlign w:val="center"/>
          </w:tcPr>
          <w:p w14:paraId="1366CBAD"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Требования по передаче заказчику технических и иных документов</w:t>
            </w:r>
          </w:p>
        </w:tc>
        <w:tc>
          <w:tcPr>
            <w:tcW w:w="6521" w:type="dxa"/>
            <w:vAlign w:val="center"/>
          </w:tcPr>
          <w:p w14:paraId="69A05E32" w14:textId="77777777" w:rsidR="00B01251" w:rsidRPr="00B01251" w:rsidRDefault="00B01251" w:rsidP="00B01251">
            <w:pPr>
              <w:rPr>
                <w:rFonts w:ascii="Times New Roman" w:hAnsi="Times New Roman"/>
                <w:sz w:val="22"/>
                <w:szCs w:val="22"/>
                <w:lang w:val="ru-RU" w:eastAsia="ru-RU"/>
              </w:rPr>
            </w:pPr>
            <w:r w:rsidRPr="00B01251">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2274CC5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5546D0BB" w:rsidR="00A42F30" w:rsidRPr="00CB0BE7" w:rsidRDefault="00E61EAF" w:rsidP="00ED27BD">
            <w:pPr>
              <w:autoSpaceDE w:val="0"/>
              <w:autoSpaceDN w:val="0"/>
              <w:adjustRightInd w:val="0"/>
              <w:jc w:val="both"/>
              <w:rPr>
                <w:rFonts w:ascii="Times New Roman" w:hAnsi="Times New Roman"/>
                <w:sz w:val="22"/>
                <w:szCs w:val="22"/>
                <w:lang w:val="ru-RU"/>
              </w:rPr>
            </w:pPr>
            <w:r>
              <w:rPr>
                <w:rFonts w:ascii="Times New Roman" w:hAnsi="Times New Roman"/>
                <w:sz w:val="22"/>
                <w:szCs w:val="22"/>
              </w:rPr>
              <w:t>80 000 000</w:t>
            </w:r>
            <w:r>
              <w:rPr>
                <w:rFonts w:ascii="Times New Roman" w:hAnsi="Times New Roman"/>
                <w:sz w:val="22"/>
                <w:szCs w:val="22"/>
                <w:lang w:val="uz-Cyrl-UZ"/>
              </w:rPr>
              <w:t>,00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249F0"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046C6D" w14:paraId="5613BBA4" w14:textId="77777777" w:rsidTr="00ED27B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6C668AA5" w:rsidR="002346FE" w:rsidRPr="00CB0BE7" w:rsidRDefault="00DC4B1D" w:rsidP="00ED27BD">
            <w:pPr>
              <w:autoSpaceDE w:val="0"/>
              <w:autoSpaceDN w:val="0"/>
              <w:adjustRightInd w:val="0"/>
              <w:jc w:val="both"/>
              <w:rPr>
                <w:rFonts w:ascii="Times New Roman" w:hAnsi="Times New Roman"/>
                <w:sz w:val="22"/>
                <w:szCs w:val="22"/>
                <w:lang w:val="ru-RU"/>
              </w:rPr>
            </w:pPr>
            <w:r w:rsidRPr="00CE6E76">
              <w:rPr>
                <w:rFonts w:ascii="Times New Roman" w:hAnsi="Times New Roman"/>
                <w:sz w:val="22"/>
                <w:szCs w:val="22"/>
                <w:lang w:val="uz-Cyrl-UZ" w:eastAsia="ru-RU"/>
              </w:rPr>
              <w:t>Бухарская область, г.Бухара, МСГ Зарафшан, ул. Мухаммад Икбола, дом 3</w:t>
            </w:r>
          </w:p>
        </w:tc>
      </w:tr>
      <w:tr w:rsidR="00E0617F" w:rsidRPr="00C249F0"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683D55B8" w:rsidR="00E0617F" w:rsidRPr="002424C7" w:rsidRDefault="00DC4B1D" w:rsidP="00E0617F">
            <w:pPr>
              <w:autoSpaceDE w:val="0"/>
              <w:autoSpaceDN w:val="0"/>
              <w:adjustRightInd w:val="0"/>
              <w:rPr>
                <w:rFonts w:ascii="Times New Roman" w:hAnsi="Times New Roman"/>
                <w:sz w:val="22"/>
                <w:szCs w:val="22"/>
                <w:lang w:val="ru-RU"/>
              </w:rPr>
            </w:pPr>
            <w:r w:rsidRPr="00DC4B1D">
              <w:rPr>
                <w:rFonts w:ascii="Times New Roman" w:hAnsi="Times New Roman"/>
                <w:sz w:val="22"/>
                <w:szCs w:val="22"/>
                <w:lang w:val="ru-RU"/>
              </w:rPr>
              <w:t>не более 45 дней с момента согласования эскизных планов и внутреннего интерьера-дизайна.</w:t>
            </w:r>
          </w:p>
        </w:tc>
      </w:tr>
      <w:tr w:rsidR="00E0617F" w:rsidRPr="00C249F0"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01D3187B"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40307D">
        <w:rPr>
          <w:rFonts w:ascii="Times New Roman" w:hAnsi="Times New Roman"/>
          <w:i/>
          <w:color w:val="000000"/>
          <w:kern w:val="2"/>
          <w:sz w:val="22"/>
          <w:szCs w:val="22"/>
          <w:lang w:val="ru-RU" w:eastAsia="zh-CN" w:bidi="hi-IN"/>
        </w:rPr>
        <w:t>отбор</w:t>
      </w:r>
      <w:r w:rsidRPr="00B06868">
        <w:rPr>
          <w:rFonts w:ascii="Times New Roman" w:hAnsi="Times New Roman"/>
          <w:i/>
          <w:color w:val="000000"/>
          <w:kern w:val="2"/>
          <w:sz w:val="22"/>
          <w:szCs w:val="22"/>
          <w:lang w:val="ru-RU" w:eastAsia="zh-CN" w:bidi="hi-IN"/>
        </w:rPr>
        <w:t>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8" w:name="_Hlk68108478"/>
      <w:bookmarkStart w:id="9" w:name="_Hlk85619995"/>
      <w:bookmarkEnd w:id="7"/>
    </w:p>
    <w:p w14:paraId="158D153B" w14:textId="5B29003F"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40307D" w:rsidRPr="0040307D">
        <w:rPr>
          <w:rFonts w:ascii="Times New Roman" w:hAnsi="Times New Roman"/>
          <w:bCs/>
          <w:sz w:val="22"/>
          <w:szCs w:val="22"/>
          <w:lang w:val="ru-RU"/>
        </w:rPr>
        <w:t>экстерьера, интерьер-дизайна, проектно-сметной документации по капитальному ремонту здания Главного управления Бухарской области АО «Национальный банк внешнеэкономической деятельности Республики Узбекистан»</w:t>
      </w:r>
      <w:r w:rsidR="0040307D">
        <w:rPr>
          <w:rFonts w:ascii="Times New Roman" w:hAnsi="Times New Roman"/>
          <w:bCs/>
          <w:sz w:val="22"/>
          <w:szCs w:val="22"/>
          <w:lang w:val="ru-RU"/>
        </w:rPr>
        <w:t>,</w:t>
      </w:r>
      <w:r w:rsidR="0040307D" w:rsidRPr="0040307D">
        <w:rPr>
          <w:rFonts w:ascii="Times New Roman" w:hAnsi="Times New Roman"/>
          <w:bCs/>
          <w:sz w:val="22"/>
          <w:szCs w:val="22"/>
          <w:lang w:val="ru-RU"/>
        </w:rPr>
        <w:t xml:space="preserve"> расположенного по адресу: г. Бухара, ул. М.Икбол, дом 3.</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26BDD1DE"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10"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A459B4">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10"/>
      <w:r w:rsidR="0040307D" w:rsidRPr="0040307D">
        <w:rPr>
          <w:rFonts w:ascii="Times New Roman" w:hAnsi="Times New Roman"/>
          <w:sz w:val="22"/>
          <w:szCs w:val="22"/>
          <w:lang w:val="ru-RU"/>
        </w:rPr>
        <w:t xml:space="preserve">экстерьера, интерьер-дизайна, проектно-сметной документации по капитальному ремонту здания Главного управления Бухарской области АО «Национальный банк внешнеэкономической деятельности Республики Узбекистан», расположенного по адресу: г. Бухара, ул. М.Икбол, дом 3. </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lastRenderedPageBreak/>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11"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1"/>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8"/>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0055F" w14:textId="77777777" w:rsidR="00D808CB" w:rsidRDefault="00D808CB">
      <w:r>
        <w:separator/>
      </w:r>
    </w:p>
  </w:endnote>
  <w:endnote w:type="continuationSeparator" w:id="0">
    <w:p w14:paraId="50229CEA" w14:textId="77777777" w:rsidR="00D808CB" w:rsidRDefault="00D8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7E0F7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7F52E" w14:textId="77777777" w:rsidR="00D808CB" w:rsidRDefault="00D808CB">
      <w:r>
        <w:separator/>
      </w:r>
    </w:p>
  </w:footnote>
  <w:footnote w:type="continuationSeparator" w:id="0">
    <w:p w14:paraId="1B1B403A" w14:textId="77777777" w:rsidR="00D808CB" w:rsidRDefault="00D80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C6D"/>
    <w:rsid w:val="00046D3A"/>
    <w:rsid w:val="00047994"/>
    <w:rsid w:val="00052C4A"/>
    <w:rsid w:val="00053BB0"/>
    <w:rsid w:val="000540FA"/>
    <w:rsid w:val="000551FB"/>
    <w:rsid w:val="00055A31"/>
    <w:rsid w:val="00055C26"/>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07D"/>
    <w:rsid w:val="004036F9"/>
    <w:rsid w:val="00404C9C"/>
    <w:rsid w:val="00405283"/>
    <w:rsid w:val="0040595B"/>
    <w:rsid w:val="00406D6A"/>
    <w:rsid w:val="00407B83"/>
    <w:rsid w:val="00410C3B"/>
    <w:rsid w:val="00410E69"/>
    <w:rsid w:val="00411053"/>
    <w:rsid w:val="00411612"/>
    <w:rsid w:val="0041182F"/>
    <w:rsid w:val="0041511A"/>
    <w:rsid w:val="004178D8"/>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457"/>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2D1"/>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271C0"/>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0F76"/>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955"/>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BB"/>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014"/>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57493"/>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1251"/>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F0"/>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11C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6E76"/>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8CB"/>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551"/>
    <w:rsid w:val="00DB4CBB"/>
    <w:rsid w:val="00DB7471"/>
    <w:rsid w:val="00DC077F"/>
    <w:rsid w:val="00DC0D19"/>
    <w:rsid w:val="00DC1C7B"/>
    <w:rsid w:val="00DC2A40"/>
    <w:rsid w:val="00DC4B1D"/>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1EAF"/>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7BD"/>
    <w:rsid w:val="00ED294B"/>
    <w:rsid w:val="00ED2BDD"/>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8929207">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40719708">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677340989">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D1FC-A1F8-4AFF-A097-EB954568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7258</Words>
  <Characters>41374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48535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2024-09-17T06:23:00Z</cp:lastPrinted>
  <dcterms:created xsi:type="dcterms:W3CDTF">2024-09-26T06:55:00Z</dcterms:created>
  <dcterms:modified xsi:type="dcterms:W3CDTF">2024-09-26T06:55:00Z</dcterms:modified>
</cp:coreProperties>
</file>