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04" w:rsidRPr="00FF3F04" w:rsidRDefault="00FF3F04" w:rsidP="00FF3F04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3F04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FF3F04" w:rsidRPr="00FF3F04" w:rsidRDefault="00FF3F04" w:rsidP="00FF3F04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88"/>
        <w:gridCol w:w="6521"/>
      </w:tblGrid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№ п/п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Перечень основных данных и требований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Содержание основных данных и требований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Заказчик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АО «Национальный банк внешнеэкономической деятельности Республики Узбекистан»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Основание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«Инструкции об организации охраны банков и их филиалов подразделениями охраны при органах внутренних дел Республики Узбекистан» утвержденной Министерством внутренних дел и Правлением центрального банка Республики Узбекистан №12,22/7-ДСП от 05.06.2010г.</w:t>
            </w:r>
          </w:p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Акт проверки о противопожарном состоянии объекта от 19.06.2021г.</w:t>
            </w:r>
          </w:p>
        </w:tc>
      </w:tr>
      <w:tr w:rsidR="00CB6CCF" w:rsidRPr="004038E2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Вид строительства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keepNext/>
              <w:outlineLvl w:val="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Ремонтно-восстановительные работы системы охранно-пожарной сигнализации, пожарной насосной подстанции в Академическом филиале АО «Национальный банк внешнеэкономической деятельности Республики Узбекистан», расположенного по адресу: г. Ташкент </w:t>
            </w:r>
            <w:proofErr w:type="spellStart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Мирабадский</w:t>
            </w:r>
            <w:proofErr w:type="spellEnd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район, ул. </w:t>
            </w:r>
            <w:proofErr w:type="spellStart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Т.Шевченко</w:t>
            </w:r>
            <w:proofErr w:type="spellEnd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, д. 29.</w:t>
            </w:r>
          </w:p>
        </w:tc>
      </w:tr>
      <w:tr w:rsidR="00CB6CCF" w:rsidRPr="004038E2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Источник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Собственные средства Банка.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Требование к участнику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Наличие лицензии на проектирование, монтаж, наладку, ремонт и техническое обслуживание средств противопожарной автоматики, охранной, пожарной и охранно-пожарной сигнализации.</w:t>
            </w:r>
          </w:p>
          <w:p w:rsidR="00CB6CCF" w:rsidRPr="004038E2" w:rsidRDefault="00CB6CCF" w:rsidP="00D54C5A">
            <w:pPr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Опыт выполнения аналогичных работ не менее 3-х лет. 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Не допускаются к участию в конкурсе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Участники, находящиеся в состоянии судебного разбирательства с Заказчиком;</w:t>
            </w:r>
          </w:p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Участники, находящиеся в Едином реестре недобросовестных исполнителей.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Срок начало и окончания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Начало работ начинается с момента поступления аванса на счет подрядчика, срок окончание работ в течение 30 рабочих дней.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Требования к выполнению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CCF" w:rsidRPr="004038E2" w:rsidRDefault="00CB6CCF" w:rsidP="00D54C5A">
            <w:pPr>
              <w:keepNext/>
              <w:outlineLvl w:val="1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Ремонтно-восстановительные работы системы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охранно-пожарной сигнализации проводятся в здании Заказчика и подразумевают в себя: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Заменить комплекты пожарных рукавов, установленные во внутренних пожарных кранах в количестве 10шт. 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Устранить течь во внутреннем пожарном гидранте 1-го этажа здания </w:t>
            </w:r>
            <w:r w:rsidRPr="004038E2">
              <w:rPr>
                <w:rFonts w:ascii="Times New Roman" w:hAnsi="Times New Roman"/>
                <w:i/>
                <w:sz w:val="22"/>
                <w:szCs w:val="22"/>
                <w:lang w:val="ru-RU" w:eastAsia="ru-RU"/>
              </w:rPr>
              <w:t>(заменить запорный кран).</w:t>
            </w: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Провести ревизию внутреннего пожарного гидранта на прочность и герметичность при выявлении неисправностей устранить.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Во внутренних пожарных кранах обеспечить требуемый по нормам расход воды на нужды пожаротушения, при этом предусмотреть автоматическое включение резервного насоса в случаи отказа рабочего. Установиться в количестве 10шт. аварийные пускатели насоса возле пожарных щитов. 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Осуществить ремонт основанного и 2-х резервных насоса при этом восстановить полную их работоспособность. Установиться контрольные пускатели насосов. Установиться автоматику включения насосной подстанции. Установить датчики контроля воды во внутренней магистрали пожарного трубопровода. Привести в полное рабочее состояние имеющеюся насосную </w:t>
            </w: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lastRenderedPageBreak/>
              <w:t xml:space="preserve">подстанцию. Установить дополнительные световые указатели пожарного выхода в количестве 6шт. 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Установить прибор приемно-контрольный охранно-пожарный на 30 шлейфов.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Привести в рабочее состояние охранно пожарную сигнализацию. Заменить в количестве 120 шт. дымовые пожарные извещатели, установить дополнительно в количестве 20 шт. СМК контакты. Установить дополнительные </w:t>
            </w:r>
            <w:proofErr w:type="spellStart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извещатели</w:t>
            </w:r>
            <w:proofErr w:type="spellEnd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пожарно ручные в количестве 10 шт. Проверить работоспособность имеющегося оборудования охранно пожарной сигнализации выявленные недостатки устранить.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При подготовке коммерческого предложения Исполнитель осуществляет сбор исходных данных необходимых затрат по монтажу, установке, пуско-наладке на объекте Заказчика.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Исполнитель осуществляет демонтаж неисправного оборудования.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Исполнитель после окончания работ предоставляет структурную схему подключения ОПС, а также насосной подстанции. После окончания ремонтно-восстановительных работ вся система охранно-пожарной тревожной сигнализации, а также оборудование пожарной насосной подстанции должно находится в исправном рабочем состоянии. Исполнитель расписывает шлейфы приемно контрольного прибора, отвечающего за прием, обработку поступающей информации с мест установки извещателей. Встроенные в приборы аккумуляторные батареи подлежат проверки, а в случаи обнаружения неисправностей замене.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Исполнитель осуществляет программирование контрольно приёмного прибора.</w:t>
            </w:r>
          </w:p>
          <w:p w:rsidR="00CB6CCF" w:rsidRPr="004038E2" w:rsidRDefault="00CB6CCF" w:rsidP="00D54C5A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После окончания работ </w:t>
            </w:r>
            <w:bookmarkStart w:id="1" w:name="_Hlk86054908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Исполнитель подписывает Акт выполненных работ с представителями УЧС по г. Ташкента, а также с представителями Заказчика</w:t>
            </w:r>
            <w:bookmarkEnd w:id="1"/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. 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Требования к безопасности и выполнению работ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Руководствоваться требованиям нормативных документов. Исполнитель несет ответственность за соблюдение правил пожарной безопасности, охраны труда и санитарно-гигиенического режима на объекте Заказчика. </w:t>
            </w:r>
          </w:p>
        </w:tc>
      </w:tr>
      <w:tr w:rsidR="00CB6CCF" w:rsidRPr="004038E2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Срок выполнения работ, гарантия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Гарантийный срок на применяемое оборудование и выполнения монтажных пусконаладочных работ не менее 12 месяцев. Срок выполнения работ в течении 30 рабочих дней.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Требования к применяемому оборудованию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Оборудование </w:t>
            </w:r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должно входить в Перечни (основной и дополнительный) технических средств охранной и пожарной сигнализации, разрешенных и рекомендованных органами Главного Управления охраны НГ </w:t>
            </w:r>
            <w:proofErr w:type="spellStart"/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РУз</w:t>
            </w:r>
            <w:proofErr w:type="spellEnd"/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и НИИ ПБ и ЧС МЧС </w:t>
            </w:r>
            <w:proofErr w:type="spellStart"/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>РУз</w:t>
            </w:r>
            <w:proofErr w:type="spellEnd"/>
            <w:r w:rsidRPr="004038E2">
              <w:rPr>
                <w:rFonts w:ascii="Times New Roman" w:hAnsi="Times New Roman"/>
                <w:color w:val="000000"/>
                <w:sz w:val="22"/>
                <w:szCs w:val="22"/>
                <w:lang w:val="ru-RU" w:eastAsia="ru-RU"/>
              </w:rPr>
              <w:t xml:space="preserve"> к применению на объектах различных форм собственности на территории Республики Узбекистан.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Требования к электроснабжению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 xml:space="preserve">Основное электропитание 220В обеспечивается «Заказчиком». </w:t>
            </w:r>
          </w:p>
          <w:p w:rsidR="00CB6CCF" w:rsidRPr="004038E2" w:rsidRDefault="00CB6CCF" w:rsidP="00D54C5A">
            <w:pPr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Резервное питание осуществить от аккумуляторных батарей.</w:t>
            </w:r>
          </w:p>
        </w:tc>
      </w:tr>
      <w:tr w:rsidR="00CB6CCF" w:rsidRPr="004038E2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Место установки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 xml:space="preserve">г. Ташкент </w:t>
            </w:r>
            <w:proofErr w:type="spellStart"/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Мирабадский</w:t>
            </w:r>
            <w:proofErr w:type="spellEnd"/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 xml:space="preserve"> район, ул. </w:t>
            </w:r>
            <w:proofErr w:type="spellStart"/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Т.Шевченко</w:t>
            </w:r>
            <w:proofErr w:type="spellEnd"/>
            <w:r w:rsidRPr="004038E2">
              <w:rPr>
                <w:rFonts w:ascii="Times New Roman" w:hAnsi="Times New Roman"/>
                <w:iCs/>
                <w:color w:val="000000"/>
                <w:sz w:val="22"/>
                <w:szCs w:val="22"/>
                <w:lang w:val="ru-RU" w:eastAsia="ru-RU"/>
              </w:rPr>
              <w:t>, д. 29</w:t>
            </w:r>
          </w:p>
        </w:tc>
      </w:tr>
      <w:tr w:rsidR="00CB6CCF" w:rsidRPr="00CB6CCF" w:rsidTr="00D54C5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1</w:t>
            </w:r>
            <w:r w:rsidRPr="004038E2">
              <w:rPr>
                <w:rFonts w:ascii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/>
              </w:rPr>
              <w:t>Требования по обеспечению финансирования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CCF" w:rsidRPr="004038E2" w:rsidRDefault="00CB6CCF" w:rsidP="00D54C5A">
            <w:pPr>
              <w:shd w:val="clear" w:color="auto" w:fill="FFFFFF"/>
              <w:tabs>
                <w:tab w:val="left" w:pos="408"/>
              </w:tabs>
              <w:jc w:val="both"/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</w:pPr>
            <w:r w:rsidRPr="004038E2">
              <w:rPr>
                <w:rFonts w:ascii="Times New Roman" w:hAnsi="Times New Roman"/>
                <w:sz w:val="22"/>
                <w:szCs w:val="22"/>
                <w:lang w:val="ru-RU" w:eastAsia="ru-RU"/>
              </w:rPr>
              <w:t>Расчеты осуществляются путем 40% предоплаты, оставшиеся 60% оплачиваются после окончания выполненных работ.</w:t>
            </w:r>
          </w:p>
        </w:tc>
      </w:tr>
    </w:tbl>
    <w:p w:rsidR="00AD2997" w:rsidRPr="00FF3F04" w:rsidRDefault="0099332A">
      <w:pPr>
        <w:rPr>
          <w:rFonts w:ascii="Times New Roman" w:hAnsi="Times New Roman"/>
          <w:lang w:val="ru-RU"/>
        </w:rPr>
      </w:pPr>
    </w:p>
    <w:sectPr w:rsidR="00AD2997" w:rsidRPr="00FF3F04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04"/>
    <w:rsid w:val="0099332A"/>
    <w:rsid w:val="00B102E9"/>
    <w:rsid w:val="00CB6CCF"/>
    <w:rsid w:val="00E14588"/>
    <w:rsid w:val="00E96990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04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F3F04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F3F04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F04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locked/>
    <w:rsid w:val="00FF3F04"/>
    <w:rPr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F3F04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2021-11-01T10:52:00Z</dcterms:created>
  <dcterms:modified xsi:type="dcterms:W3CDTF">2021-11-01T10:52:00Z</dcterms:modified>
</cp:coreProperties>
</file>